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2904B32" w14:textId="7C7EFF65" w:rsidR="00855158" w:rsidRDefault="00855158" w:rsidP="006D529B">
      <w:pPr>
        <w:tabs>
          <w:tab w:val="left" w:pos="3390"/>
          <w:tab w:val="center" w:pos="5032"/>
        </w:tabs>
        <w:spacing w:line="276" w:lineRule="auto"/>
        <w:contextualSpacing/>
        <w:jc w:val="center"/>
        <w:rPr>
          <w:rFonts w:ascii="Verdana" w:eastAsia="Arial" w:hAnsi="Verdana" w:cs="Arial"/>
          <w:b/>
        </w:rPr>
      </w:pPr>
      <w:r>
        <w:rPr>
          <w:rFonts w:ascii="Verdana" w:eastAsia="Arial" w:hAnsi="Verdana" w:cs="Arial"/>
          <w:b/>
        </w:rPr>
        <w:t>ANEXO II</w:t>
      </w:r>
    </w:p>
    <w:p w14:paraId="47A23D03" w14:textId="12DD659F" w:rsidR="00B552AE" w:rsidRPr="006D529B" w:rsidRDefault="00000000" w:rsidP="006D529B">
      <w:pPr>
        <w:tabs>
          <w:tab w:val="left" w:pos="3390"/>
          <w:tab w:val="center" w:pos="5032"/>
        </w:tabs>
        <w:spacing w:line="276" w:lineRule="auto"/>
        <w:contextualSpacing/>
        <w:jc w:val="center"/>
        <w:rPr>
          <w:rFonts w:ascii="Verdana" w:hAnsi="Verdana" w:cs="Arial"/>
        </w:rPr>
      </w:pPr>
      <w:r w:rsidRPr="006D529B">
        <w:rPr>
          <w:rFonts w:ascii="Verdana" w:eastAsia="Arial" w:hAnsi="Verdana" w:cs="Arial"/>
          <w:b/>
        </w:rPr>
        <w:t>ESTUDO TÉCNICO PRELIMINAR</w:t>
      </w:r>
      <w:r w:rsidR="003B4F2F" w:rsidRPr="006D529B">
        <w:rPr>
          <w:rFonts w:ascii="Verdana" w:eastAsia="Arial" w:hAnsi="Verdana" w:cs="Arial"/>
          <w:b/>
        </w:rPr>
        <w:t xml:space="preserve"> (ETP)</w:t>
      </w:r>
    </w:p>
    <w:p w14:paraId="25E6BFEC" w14:textId="2AA56211" w:rsidR="00B552AE" w:rsidRPr="006D529B" w:rsidRDefault="00F223A1" w:rsidP="006D529B">
      <w:pPr>
        <w:tabs>
          <w:tab w:val="left" w:pos="3390"/>
          <w:tab w:val="center" w:pos="5032"/>
        </w:tabs>
        <w:spacing w:line="276" w:lineRule="auto"/>
        <w:contextualSpacing/>
        <w:jc w:val="center"/>
        <w:rPr>
          <w:rFonts w:ascii="Verdana" w:hAnsi="Verdana" w:cs="Arial"/>
        </w:rPr>
      </w:pPr>
      <w:r w:rsidRPr="006D529B">
        <w:rPr>
          <w:rFonts w:ascii="Verdana" w:eastAsia="Arial" w:hAnsi="Verdana" w:cs="Arial"/>
          <w:b/>
        </w:rPr>
        <w:t xml:space="preserve">ETP </w:t>
      </w:r>
      <w:r w:rsidR="00B552AE" w:rsidRPr="006D529B">
        <w:rPr>
          <w:rFonts w:ascii="Verdana" w:eastAsia="Arial" w:hAnsi="Verdana" w:cs="Arial"/>
          <w:b/>
        </w:rPr>
        <w:t>Nº 0</w:t>
      </w:r>
      <w:r w:rsidR="002A5230" w:rsidRPr="006D529B">
        <w:rPr>
          <w:rFonts w:ascii="Verdana" w:eastAsia="Arial" w:hAnsi="Verdana" w:cs="Arial"/>
          <w:b/>
        </w:rPr>
        <w:t>07</w:t>
      </w:r>
      <w:r w:rsidR="00B552AE" w:rsidRPr="006D529B">
        <w:rPr>
          <w:rFonts w:ascii="Verdana" w:eastAsia="Arial" w:hAnsi="Verdana" w:cs="Arial"/>
          <w:b/>
        </w:rPr>
        <w:t>/</w:t>
      </w:r>
      <w:r w:rsidR="002A5230" w:rsidRPr="006D529B">
        <w:rPr>
          <w:rFonts w:ascii="Verdana" w:eastAsia="Arial" w:hAnsi="Verdana" w:cs="Arial"/>
          <w:b/>
        </w:rPr>
        <w:t>2026</w:t>
      </w:r>
      <w:r w:rsidR="00B552AE" w:rsidRPr="006D529B">
        <w:rPr>
          <w:rFonts w:ascii="Verdana" w:eastAsia="Arial" w:hAnsi="Verdana" w:cs="Arial"/>
          <w:b/>
        </w:rPr>
        <w:t xml:space="preserve"> – SEMCULT</w:t>
      </w:r>
    </w:p>
    <w:p w14:paraId="52CF4F8C" w14:textId="77777777" w:rsidR="00B552AE" w:rsidRPr="006D529B" w:rsidRDefault="00B552AE" w:rsidP="006D529B">
      <w:pPr>
        <w:tabs>
          <w:tab w:val="left" w:pos="3390"/>
          <w:tab w:val="center" w:pos="5032"/>
        </w:tabs>
        <w:spacing w:line="276" w:lineRule="auto"/>
        <w:ind w:left="284"/>
        <w:contextualSpacing/>
        <w:jc w:val="center"/>
        <w:rPr>
          <w:rFonts w:ascii="Verdana" w:hAnsi="Verdana" w:cs="Arial"/>
        </w:rPr>
      </w:pPr>
    </w:p>
    <w:p w14:paraId="2D5C89F5" w14:textId="77777777" w:rsidR="00B552AE" w:rsidRPr="006D529B" w:rsidRDefault="00000000" w:rsidP="006D529B">
      <w:pPr>
        <w:tabs>
          <w:tab w:val="left" w:pos="3390"/>
          <w:tab w:val="center" w:pos="5032"/>
        </w:tabs>
        <w:spacing w:line="276" w:lineRule="auto"/>
        <w:contextualSpacing/>
        <w:jc w:val="both"/>
        <w:rPr>
          <w:rFonts w:ascii="Verdana" w:eastAsia="Arial" w:hAnsi="Verdana" w:cs="Arial"/>
          <w:b/>
        </w:rPr>
      </w:pPr>
      <w:r w:rsidRPr="006D529B">
        <w:rPr>
          <w:rFonts w:ascii="Verdana" w:eastAsia="Arial" w:hAnsi="Verdana" w:cs="Arial"/>
          <w:b/>
        </w:rPr>
        <w:t>1. INFORMAÇÕES BÁSICAS</w:t>
      </w:r>
    </w:p>
    <w:p w14:paraId="7A056E8D" w14:textId="77777777" w:rsidR="00B552AE" w:rsidRPr="006D529B" w:rsidRDefault="00B552AE" w:rsidP="006D529B">
      <w:pPr>
        <w:tabs>
          <w:tab w:val="left" w:pos="3390"/>
          <w:tab w:val="center" w:pos="5032"/>
        </w:tabs>
        <w:spacing w:line="276" w:lineRule="auto"/>
        <w:contextualSpacing/>
        <w:jc w:val="both"/>
        <w:rPr>
          <w:rFonts w:ascii="Verdana" w:eastAsia="Arial" w:hAnsi="Verdana" w:cs="Arial"/>
          <w:b/>
        </w:rPr>
      </w:pPr>
    </w:p>
    <w:p w14:paraId="28AFC1DE" w14:textId="271838DE" w:rsidR="00A54E5A" w:rsidRPr="006D529B" w:rsidRDefault="00000000" w:rsidP="006D529B">
      <w:pPr>
        <w:tabs>
          <w:tab w:val="left" w:pos="3390"/>
          <w:tab w:val="center" w:pos="5032"/>
        </w:tabs>
        <w:spacing w:line="276" w:lineRule="auto"/>
        <w:contextualSpacing/>
        <w:jc w:val="both"/>
        <w:rPr>
          <w:rFonts w:ascii="Verdana" w:hAnsi="Verdana" w:cs="Arial"/>
        </w:rPr>
      </w:pPr>
      <w:r w:rsidRPr="006D529B">
        <w:rPr>
          <w:rFonts w:ascii="Verdana" w:eastAsia="Arial" w:hAnsi="Verdana" w:cs="Arial"/>
          <w:b/>
        </w:rPr>
        <w:t xml:space="preserve">1.1 Processo Administrativo nº </w:t>
      </w:r>
      <w:r w:rsidR="00855158">
        <w:rPr>
          <w:rFonts w:ascii="Verdana" w:eastAsia="Arial" w:hAnsi="Verdana" w:cs="Arial"/>
          <w:b/>
        </w:rPr>
        <w:t>2117</w:t>
      </w:r>
      <w:r w:rsidRPr="006D529B">
        <w:rPr>
          <w:rFonts w:ascii="Verdana" w:eastAsia="Arial" w:hAnsi="Verdana" w:cs="Arial"/>
          <w:b/>
        </w:rPr>
        <w:t>/</w:t>
      </w:r>
      <w:r w:rsidR="002A5230" w:rsidRPr="006D529B">
        <w:rPr>
          <w:rFonts w:ascii="Verdana" w:eastAsia="Arial" w:hAnsi="Verdana" w:cs="Arial"/>
          <w:b/>
        </w:rPr>
        <w:t>2026</w:t>
      </w:r>
      <w:r w:rsidRPr="006D529B">
        <w:rPr>
          <w:rFonts w:ascii="Verdana" w:eastAsia="Arial" w:hAnsi="Verdana" w:cs="Arial"/>
          <w:b/>
        </w:rPr>
        <w:t xml:space="preserve">. </w:t>
      </w:r>
    </w:p>
    <w:p w14:paraId="79AD272E" w14:textId="77777777" w:rsidR="00A54E5A" w:rsidRPr="006D529B" w:rsidRDefault="00A54E5A" w:rsidP="006D529B">
      <w:pPr>
        <w:pStyle w:val="PargrafodaLista"/>
        <w:tabs>
          <w:tab w:val="left" w:pos="3390"/>
          <w:tab w:val="center" w:pos="5032"/>
        </w:tabs>
        <w:spacing w:after="0"/>
        <w:contextualSpacing/>
        <w:jc w:val="both"/>
        <w:rPr>
          <w:rFonts w:ascii="Verdana" w:eastAsia="Arial" w:hAnsi="Verdana" w:cs="Arial"/>
          <w:b/>
          <w:sz w:val="20"/>
          <w:szCs w:val="20"/>
        </w:rPr>
      </w:pPr>
    </w:p>
    <w:p w14:paraId="48DFC895" w14:textId="51CB179D" w:rsidR="00A54E5A" w:rsidRPr="006D529B" w:rsidRDefault="00D718F0" w:rsidP="006D529B">
      <w:pPr>
        <w:pStyle w:val="PargrafodaLista"/>
        <w:tabs>
          <w:tab w:val="left" w:pos="3390"/>
          <w:tab w:val="center" w:pos="5032"/>
        </w:tabs>
        <w:spacing w:after="0"/>
        <w:ind w:left="0"/>
        <w:contextualSpacing/>
        <w:jc w:val="both"/>
        <w:rPr>
          <w:rFonts w:ascii="Verdana" w:hAnsi="Verdana" w:cs="Arial"/>
          <w:bCs/>
          <w:sz w:val="20"/>
          <w:szCs w:val="20"/>
        </w:rPr>
      </w:pPr>
      <w:r w:rsidRPr="006D529B">
        <w:rPr>
          <w:rFonts w:ascii="Verdana" w:eastAsia="Arial" w:hAnsi="Verdana" w:cs="Arial"/>
          <w:b/>
          <w:sz w:val="20"/>
          <w:szCs w:val="20"/>
        </w:rPr>
        <w:t xml:space="preserve">1.2 </w:t>
      </w:r>
      <w:r w:rsidRPr="006D529B">
        <w:rPr>
          <w:rFonts w:ascii="Verdana" w:hAnsi="Verdana" w:cs="Arial"/>
          <w:bCs/>
          <w:sz w:val="20"/>
          <w:szCs w:val="20"/>
        </w:rPr>
        <w:t xml:space="preserve">O presente Estudo Técnico Preliminar tem por objeto subsidiar a fase preparatória da futura licitação destinada à </w:t>
      </w:r>
      <w:r w:rsidRPr="006D529B">
        <w:rPr>
          <w:rFonts w:ascii="Verdana" w:hAnsi="Verdana" w:cs="Arial"/>
          <w:b/>
          <w:bCs/>
          <w:sz w:val="20"/>
          <w:szCs w:val="20"/>
        </w:rPr>
        <w:t>outorga onerosa e temporária de uso de áreas destinadas à exploração comercial durante as festividades em comemoração aos 63 anos de emancipação político-administrativa do Município de São Gabriel da Palha/ES</w:t>
      </w:r>
      <w:r w:rsidRPr="006D529B">
        <w:rPr>
          <w:rFonts w:ascii="Verdana" w:hAnsi="Verdana" w:cs="Arial"/>
          <w:bCs/>
          <w:sz w:val="20"/>
          <w:szCs w:val="20"/>
        </w:rPr>
        <w:t>, compreendendo, conforme definição final do objeto, a exploração comercial de camarotes e de tendas/espaços comerciais na área oficial do evento.</w:t>
      </w:r>
    </w:p>
    <w:p w14:paraId="06374CA1" w14:textId="77777777" w:rsidR="00D718F0" w:rsidRPr="006D529B" w:rsidRDefault="00D718F0" w:rsidP="006D529B">
      <w:pPr>
        <w:pStyle w:val="PargrafodaLista"/>
        <w:tabs>
          <w:tab w:val="left" w:pos="3390"/>
          <w:tab w:val="center" w:pos="5032"/>
        </w:tabs>
        <w:spacing w:after="0"/>
        <w:ind w:left="0"/>
        <w:contextualSpacing/>
        <w:jc w:val="both"/>
        <w:rPr>
          <w:rFonts w:ascii="Verdana" w:eastAsia="Arial" w:hAnsi="Verdana" w:cs="Arial"/>
          <w:b/>
          <w:sz w:val="20"/>
          <w:szCs w:val="20"/>
        </w:rPr>
      </w:pPr>
    </w:p>
    <w:p w14:paraId="401BF6E6" w14:textId="6595F15A" w:rsidR="00D718F0" w:rsidRPr="006D529B" w:rsidRDefault="00D718F0" w:rsidP="006D529B">
      <w:pPr>
        <w:pStyle w:val="PargrafodaLista"/>
        <w:tabs>
          <w:tab w:val="left" w:pos="3390"/>
          <w:tab w:val="center" w:pos="5032"/>
        </w:tabs>
        <w:spacing w:after="0"/>
        <w:ind w:left="0"/>
        <w:contextualSpacing/>
        <w:jc w:val="both"/>
        <w:rPr>
          <w:rFonts w:ascii="Verdana" w:hAnsi="Verdana" w:cs="Arial"/>
          <w:bCs/>
          <w:sz w:val="20"/>
          <w:szCs w:val="20"/>
        </w:rPr>
      </w:pPr>
      <w:r w:rsidRPr="006D529B">
        <w:rPr>
          <w:rFonts w:ascii="Verdana" w:eastAsia="Arial" w:hAnsi="Verdana" w:cs="Arial"/>
          <w:b/>
          <w:sz w:val="20"/>
          <w:szCs w:val="20"/>
        </w:rPr>
        <w:t xml:space="preserve">1.3 </w:t>
      </w:r>
      <w:r w:rsidRPr="006D529B">
        <w:rPr>
          <w:rFonts w:ascii="Verdana" w:hAnsi="Verdana" w:cs="Arial"/>
          <w:bCs/>
          <w:sz w:val="20"/>
          <w:szCs w:val="20"/>
        </w:rPr>
        <w:t>O presente ETP tem por finalidade:</w:t>
      </w:r>
    </w:p>
    <w:p w14:paraId="63E6246A" w14:textId="77777777" w:rsidR="00D718F0" w:rsidRPr="006D529B" w:rsidRDefault="00D718F0" w:rsidP="006D529B">
      <w:pPr>
        <w:pStyle w:val="PargrafodaLista"/>
        <w:tabs>
          <w:tab w:val="left" w:pos="3390"/>
          <w:tab w:val="center" w:pos="5032"/>
        </w:tabs>
        <w:spacing w:after="0"/>
        <w:ind w:left="0"/>
        <w:contextualSpacing/>
        <w:jc w:val="both"/>
        <w:rPr>
          <w:rFonts w:ascii="Verdana" w:hAnsi="Verdana" w:cs="Arial"/>
          <w:bCs/>
          <w:sz w:val="20"/>
          <w:szCs w:val="20"/>
        </w:rPr>
      </w:pPr>
      <w:r w:rsidRPr="006D529B">
        <w:rPr>
          <w:rFonts w:ascii="Verdana" w:hAnsi="Verdana" w:cs="Arial"/>
          <w:bCs/>
          <w:sz w:val="20"/>
          <w:szCs w:val="20"/>
        </w:rPr>
        <w:t>a) evidenciar a necessidade pública a ser atendida;</w:t>
      </w:r>
    </w:p>
    <w:p w14:paraId="4FAF83E4" w14:textId="77777777" w:rsidR="00D718F0" w:rsidRPr="006D529B" w:rsidRDefault="00D718F0" w:rsidP="006D529B">
      <w:pPr>
        <w:pStyle w:val="PargrafodaLista"/>
        <w:tabs>
          <w:tab w:val="left" w:pos="3390"/>
          <w:tab w:val="center" w:pos="5032"/>
        </w:tabs>
        <w:spacing w:after="0"/>
        <w:ind w:left="0"/>
        <w:contextualSpacing/>
        <w:jc w:val="both"/>
        <w:rPr>
          <w:rFonts w:ascii="Verdana" w:hAnsi="Verdana" w:cs="Arial"/>
          <w:bCs/>
          <w:sz w:val="20"/>
          <w:szCs w:val="20"/>
        </w:rPr>
      </w:pPr>
      <w:r w:rsidRPr="006D529B">
        <w:rPr>
          <w:rFonts w:ascii="Verdana" w:hAnsi="Verdana" w:cs="Arial"/>
          <w:bCs/>
          <w:sz w:val="20"/>
          <w:szCs w:val="20"/>
        </w:rPr>
        <w:t>b) demonstrar a viabilidade técnica, operacional e econômica da solução;</w:t>
      </w:r>
    </w:p>
    <w:p w14:paraId="52CB569A" w14:textId="77777777" w:rsidR="00D718F0" w:rsidRPr="006D529B" w:rsidRDefault="00D718F0" w:rsidP="006D529B">
      <w:pPr>
        <w:pStyle w:val="PargrafodaLista"/>
        <w:tabs>
          <w:tab w:val="left" w:pos="3390"/>
          <w:tab w:val="center" w:pos="5032"/>
        </w:tabs>
        <w:spacing w:after="0"/>
        <w:ind w:left="0"/>
        <w:contextualSpacing/>
        <w:jc w:val="both"/>
        <w:rPr>
          <w:rFonts w:ascii="Verdana" w:hAnsi="Verdana" w:cs="Arial"/>
          <w:bCs/>
          <w:sz w:val="20"/>
          <w:szCs w:val="20"/>
        </w:rPr>
      </w:pPr>
      <w:r w:rsidRPr="006D529B">
        <w:rPr>
          <w:rFonts w:ascii="Verdana" w:hAnsi="Verdana" w:cs="Arial"/>
          <w:bCs/>
          <w:sz w:val="20"/>
          <w:szCs w:val="20"/>
        </w:rPr>
        <w:t>c) indicar os requisitos mínimos da contratação/outorga;</w:t>
      </w:r>
    </w:p>
    <w:p w14:paraId="742594FD" w14:textId="77777777" w:rsidR="00D718F0" w:rsidRPr="006D529B" w:rsidRDefault="00D718F0" w:rsidP="006D529B">
      <w:pPr>
        <w:pStyle w:val="PargrafodaLista"/>
        <w:tabs>
          <w:tab w:val="left" w:pos="3390"/>
          <w:tab w:val="center" w:pos="5032"/>
        </w:tabs>
        <w:spacing w:after="0"/>
        <w:ind w:left="0"/>
        <w:contextualSpacing/>
        <w:jc w:val="both"/>
        <w:rPr>
          <w:rFonts w:ascii="Verdana" w:hAnsi="Verdana" w:cs="Arial"/>
          <w:bCs/>
          <w:sz w:val="20"/>
          <w:szCs w:val="20"/>
        </w:rPr>
      </w:pPr>
      <w:r w:rsidRPr="006D529B">
        <w:rPr>
          <w:rFonts w:ascii="Verdana" w:hAnsi="Verdana" w:cs="Arial"/>
          <w:bCs/>
          <w:sz w:val="20"/>
          <w:szCs w:val="20"/>
        </w:rPr>
        <w:t>d) subsidiar a elaboração do Termo de Referência, do edital e da minuta do instrumento jurídico correspondente;</w:t>
      </w:r>
    </w:p>
    <w:p w14:paraId="31B65479" w14:textId="17BE21DB" w:rsidR="00D718F0" w:rsidRPr="006D529B" w:rsidRDefault="00D718F0" w:rsidP="006D529B">
      <w:pPr>
        <w:pStyle w:val="PargrafodaLista"/>
        <w:tabs>
          <w:tab w:val="left" w:pos="3390"/>
          <w:tab w:val="center" w:pos="5032"/>
        </w:tabs>
        <w:spacing w:after="0"/>
        <w:ind w:left="0"/>
        <w:contextualSpacing/>
        <w:jc w:val="both"/>
        <w:rPr>
          <w:rFonts w:ascii="Verdana" w:hAnsi="Verdana" w:cs="Arial"/>
          <w:bCs/>
          <w:sz w:val="20"/>
          <w:szCs w:val="20"/>
        </w:rPr>
      </w:pPr>
      <w:r w:rsidRPr="006D529B">
        <w:rPr>
          <w:rFonts w:ascii="Verdana" w:hAnsi="Verdana" w:cs="Arial"/>
          <w:bCs/>
          <w:sz w:val="20"/>
          <w:szCs w:val="20"/>
        </w:rPr>
        <w:t>e) registrar as providências necessárias à adequada condução do certame e à fiscalização da execução.</w:t>
      </w:r>
    </w:p>
    <w:p w14:paraId="3EEFF108" w14:textId="77777777" w:rsidR="00D718F0" w:rsidRPr="006D529B" w:rsidRDefault="00D718F0" w:rsidP="006D529B">
      <w:pPr>
        <w:pStyle w:val="PargrafodaLista"/>
        <w:tabs>
          <w:tab w:val="left" w:pos="3390"/>
          <w:tab w:val="center" w:pos="5032"/>
        </w:tabs>
        <w:spacing w:after="0"/>
        <w:ind w:left="0"/>
        <w:contextualSpacing/>
        <w:jc w:val="both"/>
        <w:rPr>
          <w:rFonts w:ascii="Verdana" w:eastAsia="Arial" w:hAnsi="Verdana" w:cs="Arial"/>
          <w:b/>
          <w:sz w:val="20"/>
          <w:szCs w:val="20"/>
        </w:rPr>
      </w:pPr>
    </w:p>
    <w:p w14:paraId="21B9228E" w14:textId="77777777" w:rsidR="00D718F0" w:rsidRPr="006D529B" w:rsidRDefault="00D718F0" w:rsidP="006D529B">
      <w:pPr>
        <w:pStyle w:val="PargrafodaLista"/>
        <w:tabs>
          <w:tab w:val="left" w:pos="3390"/>
          <w:tab w:val="center" w:pos="5032"/>
        </w:tabs>
        <w:spacing w:after="0"/>
        <w:ind w:left="0"/>
        <w:contextualSpacing/>
        <w:jc w:val="both"/>
        <w:rPr>
          <w:rFonts w:ascii="Verdana" w:hAnsi="Verdana" w:cs="Arial"/>
          <w:bCs/>
          <w:sz w:val="20"/>
          <w:szCs w:val="20"/>
        </w:rPr>
      </w:pPr>
      <w:r w:rsidRPr="006D529B">
        <w:rPr>
          <w:rFonts w:ascii="Verdana" w:eastAsia="Arial" w:hAnsi="Verdana" w:cs="Arial"/>
          <w:b/>
          <w:sz w:val="20"/>
          <w:szCs w:val="20"/>
        </w:rPr>
        <w:t xml:space="preserve">1.4 </w:t>
      </w:r>
      <w:r w:rsidRPr="006D529B">
        <w:rPr>
          <w:rFonts w:ascii="Verdana" w:hAnsi="Verdana" w:cs="Arial"/>
          <w:bCs/>
          <w:sz w:val="20"/>
          <w:szCs w:val="20"/>
        </w:rPr>
        <w:t xml:space="preserve">A modelagem proposta neste ETP considera a realização de </w:t>
      </w:r>
      <w:r w:rsidRPr="006D529B">
        <w:rPr>
          <w:rFonts w:ascii="Verdana" w:hAnsi="Verdana" w:cs="Arial"/>
          <w:b/>
          <w:bCs/>
          <w:sz w:val="20"/>
          <w:szCs w:val="20"/>
        </w:rPr>
        <w:t>licitação na modalidade concorrência</w:t>
      </w:r>
      <w:r w:rsidRPr="006D529B">
        <w:rPr>
          <w:rFonts w:ascii="Verdana" w:hAnsi="Verdana" w:cs="Arial"/>
          <w:bCs/>
          <w:sz w:val="20"/>
          <w:szCs w:val="20"/>
        </w:rPr>
        <w:t xml:space="preserve">, nos termos da Lei nº 14.133/2021, com a observação de que deverá constar nos autos </w:t>
      </w:r>
      <w:r w:rsidRPr="006D529B">
        <w:rPr>
          <w:rFonts w:ascii="Verdana" w:hAnsi="Verdana" w:cs="Arial"/>
          <w:b/>
          <w:bCs/>
          <w:sz w:val="20"/>
          <w:szCs w:val="20"/>
        </w:rPr>
        <w:t>parecer jurídico específico</w:t>
      </w:r>
      <w:r w:rsidRPr="006D529B">
        <w:rPr>
          <w:rFonts w:ascii="Verdana" w:hAnsi="Verdana" w:cs="Arial"/>
          <w:bCs/>
          <w:sz w:val="20"/>
          <w:szCs w:val="20"/>
        </w:rPr>
        <w:t xml:space="preserve"> sobre:</w:t>
      </w:r>
    </w:p>
    <w:p w14:paraId="3726449B" w14:textId="77777777" w:rsidR="00D718F0" w:rsidRPr="006D529B" w:rsidRDefault="00D718F0" w:rsidP="006D529B">
      <w:pPr>
        <w:pStyle w:val="PargrafodaLista"/>
        <w:tabs>
          <w:tab w:val="left" w:pos="3390"/>
          <w:tab w:val="center" w:pos="5032"/>
        </w:tabs>
        <w:spacing w:after="0"/>
        <w:ind w:left="0"/>
        <w:contextualSpacing/>
        <w:jc w:val="both"/>
        <w:rPr>
          <w:rFonts w:ascii="Verdana" w:hAnsi="Verdana" w:cs="Arial"/>
          <w:bCs/>
          <w:sz w:val="20"/>
          <w:szCs w:val="20"/>
        </w:rPr>
      </w:pPr>
      <w:r w:rsidRPr="006D529B">
        <w:rPr>
          <w:rFonts w:ascii="Verdana" w:hAnsi="Verdana" w:cs="Arial"/>
          <w:bCs/>
          <w:sz w:val="20"/>
          <w:szCs w:val="20"/>
        </w:rPr>
        <w:t>a) a adequação da modalidade ao caso concreto;</w:t>
      </w:r>
    </w:p>
    <w:p w14:paraId="5FFBE272" w14:textId="77777777" w:rsidR="00D718F0" w:rsidRPr="006D529B" w:rsidRDefault="00D718F0" w:rsidP="006D529B">
      <w:pPr>
        <w:pStyle w:val="PargrafodaLista"/>
        <w:tabs>
          <w:tab w:val="left" w:pos="3390"/>
          <w:tab w:val="center" w:pos="5032"/>
        </w:tabs>
        <w:spacing w:after="0"/>
        <w:ind w:left="0"/>
        <w:contextualSpacing/>
        <w:jc w:val="both"/>
        <w:rPr>
          <w:rFonts w:ascii="Verdana" w:hAnsi="Verdana" w:cs="Arial"/>
          <w:bCs/>
          <w:sz w:val="20"/>
          <w:szCs w:val="20"/>
        </w:rPr>
      </w:pPr>
      <w:r w:rsidRPr="006D529B">
        <w:rPr>
          <w:rFonts w:ascii="Verdana" w:hAnsi="Verdana" w:cs="Arial"/>
          <w:bCs/>
          <w:sz w:val="20"/>
          <w:szCs w:val="20"/>
        </w:rPr>
        <w:t>b) o instrumento jurídico final a ser adotado;</w:t>
      </w:r>
    </w:p>
    <w:p w14:paraId="29F3598A" w14:textId="77777777" w:rsidR="00D718F0" w:rsidRPr="006D529B" w:rsidRDefault="00D718F0" w:rsidP="006D529B">
      <w:pPr>
        <w:pStyle w:val="PargrafodaLista"/>
        <w:tabs>
          <w:tab w:val="left" w:pos="3390"/>
          <w:tab w:val="center" w:pos="5032"/>
        </w:tabs>
        <w:spacing w:after="0"/>
        <w:ind w:left="0"/>
        <w:contextualSpacing/>
        <w:jc w:val="both"/>
        <w:rPr>
          <w:rFonts w:ascii="Verdana" w:hAnsi="Verdana" w:cs="Arial"/>
          <w:bCs/>
          <w:sz w:val="20"/>
          <w:szCs w:val="20"/>
        </w:rPr>
      </w:pPr>
      <w:r w:rsidRPr="006D529B">
        <w:rPr>
          <w:rFonts w:ascii="Verdana" w:hAnsi="Verdana" w:cs="Arial"/>
          <w:bCs/>
          <w:sz w:val="20"/>
          <w:szCs w:val="20"/>
        </w:rPr>
        <w:t>c) o critério de julgamento escolhido no edital;</w:t>
      </w:r>
    </w:p>
    <w:p w14:paraId="40BC177E" w14:textId="14EB0736" w:rsidR="00D718F0" w:rsidRPr="006D529B" w:rsidRDefault="00D718F0" w:rsidP="006D529B">
      <w:pPr>
        <w:pStyle w:val="PargrafodaLista"/>
        <w:tabs>
          <w:tab w:val="left" w:pos="3390"/>
          <w:tab w:val="center" w:pos="5032"/>
        </w:tabs>
        <w:spacing w:after="0"/>
        <w:ind w:left="0"/>
        <w:contextualSpacing/>
        <w:jc w:val="both"/>
        <w:rPr>
          <w:rFonts w:ascii="Verdana" w:hAnsi="Verdana" w:cs="Arial"/>
          <w:b/>
          <w:bCs/>
          <w:sz w:val="20"/>
          <w:szCs w:val="20"/>
        </w:rPr>
      </w:pPr>
      <w:r w:rsidRPr="006D529B">
        <w:rPr>
          <w:rFonts w:ascii="Verdana" w:hAnsi="Verdana" w:cs="Arial"/>
          <w:bCs/>
          <w:sz w:val="20"/>
          <w:szCs w:val="20"/>
        </w:rPr>
        <w:t>d) a compatibilidade entre a natureza da outorga onerosa de uso e a disciplina legal aplicável.</w:t>
      </w:r>
      <w:r w:rsidRPr="006D529B">
        <w:rPr>
          <w:rFonts w:ascii="Verdana" w:hAnsi="Verdana" w:cs="Arial"/>
          <w:bCs/>
          <w:sz w:val="20"/>
          <w:szCs w:val="20"/>
        </w:rPr>
        <w:br/>
      </w:r>
    </w:p>
    <w:p w14:paraId="54337656" w14:textId="77777777" w:rsidR="00D718F0" w:rsidRPr="006D529B" w:rsidRDefault="00D718F0" w:rsidP="006D529B">
      <w:pPr>
        <w:pStyle w:val="PargrafodaLista"/>
        <w:tabs>
          <w:tab w:val="left" w:pos="3390"/>
          <w:tab w:val="center" w:pos="5032"/>
        </w:tabs>
        <w:spacing w:after="0"/>
        <w:ind w:left="0"/>
        <w:contextualSpacing/>
        <w:jc w:val="both"/>
        <w:rPr>
          <w:rFonts w:ascii="Verdana" w:hAnsi="Verdana" w:cs="Arial"/>
          <w:bCs/>
          <w:sz w:val="20"/>
          <w:szCs w:val="20"/>
        </w:rPr>
      </w:pPr>
      <w:r w:rsidRPr="006D529B">
        <w:rPr>
          <w:rFonts w:ascii="Verdana" w:eastAsia="Arial" w:hAnsi="Verdana" w:cs="Arial"/>
          <w:b/>
          <w:sz w:val="20"/>
          <w:szCs w:val="20"/>
        </w:rPr>
        <w:t xml:space="preserve">1.5 </w:t>
      </w:r>
      <w:r w:rsidRPr="006D529B">
        <w:rPr>
          <w:rFonts w:ascii="Verdana" w:hAnsi="Verdana" w:cs="Arial"/>
          <w:bCs/>
          <w:sz w:val="20"/>
          <w:szCs w:val="20"/>
        </w:rPr>
        <w:t xml:space="preserve">A licitação deverá ocorrer </w:t>
      </w:r>
      <w:r w:rsidRPr="006D529B">
        <w:rPr>
          <w:rFonts w:ascii="Verdana" w:hAnsi="Verdana" w:cs="Arial"/>
          <w:b/>
          <w:bCs/>
          <w:sz w:val="20"/>
          <w:szCs w:val="20"/>
        </w:rPr>
        <w:t>preferencialmente na forma eletrônica</w:t>
      </w:r>
      <w:r w:rsidRPr="006D529B">
        <w:rPr>
          <w:rFonts w:ascii="Verdana" w:hAnsi="Verdana" w:cs="Arial"/>
          <w:bCs/>
          <w:sz w:val="20"/>
          <w:szCs w:val="20"/>
        </w:rPr>
        <w:t>. Caso a Administração opte pela forma presencial, deverá constar motivação expressa nos autos, bem como previsão de gravação da sessão em áudio e vídeo, na forma da lei.</w:t>
      </w:r>
    </w:p>
    <w:p w14:paraId="38C36965" w14:textId="77777777" w:rsidR="00D718F0" w:rsidRPr="006D529B" w:rsidRDefault="00D718F0" w:rsidP="006D529B">
      <w:pPr>
        <w:pStyle w:val="PargrafodaLista"/>
        <w:tabs>
          <w:tab w:val="left" w:pos="3390"/>
          <w:tab w:val="center" w:pos="5032"/>
        </w:tabs>
        <w:spacing w:after="0"/>
        <w:ind w:left="0"/>
        <w:contextualSpacing/>
        <w:jc w:val="both"/>
        <w:rPr>
          <w:rFonts w:ascii="Verdana" w:hAnsi="Verdana" w:cs="Arial"/>
          <w:sz w:val="20"/>
          <w:szCs w:val="20"/>
        </w:rPr>
      </w:pPr>
    </w:p>
    <w:p w14:paraId="0189D328" w14:textId="77777777" w:rsidR="00A54E5A" w:rsidRPr="006D529B" w:rsidRDefault="00000000" w:rsidP="006D529B">
      <w:pPr>
        <w:spacing w:line="276" w:lineRule="auto"/>
        <w:contextualSpacing/>
        <w:jc w:val="both"/>
        <w:rPr>
          <w:rFonts w:ascii="Verdana" w:hAnsi="Verdana" w:cs="Arial"/>
        </w:rPr>
      </w:pPr>
      <w:r w:rsidRPr="006D529B">
        <w:rPr>
          <w:rFonts w:ascii="Verdana" w:hAnsi="Verdana" w:cs="Arial"/>
          <w:b/>
        </w:rPr>
        <w:t>2. LOCAL DE ENTREGA</w:t>
      </w:r>
    </w:p>
    <w:p w14:paraId="1AE54C08" w14:textId="475AD61D" w:rsidR="00A54E5A" w:rsidRPr="006D529B" w:rsidRDefault="00D718F0" w:rsidP="006D529B">
      <w:pPr>
        <w:spacing w:line="276" w:lineRule="auto"/>
        <w:contextualSpacing/>
        <w:jc w:val="both"/>
        <w:rPr>
          <w:rFonts w:ascii="Verdana" w:hAnsi="Verdana" w:cs="Arial"/>
        </w:rPr>
      </w:pPr>
      <w:r w:rsidRPr="006D529B">
        <w:rPr>
          <w:rFonts w:ascii="Verdana" w:hAnsi="Verdana" w:cs="Arial"/>
          <w:b/>
          <w:bCs/>
        </w:rPr>
        <w:t>2.1</w:t>
      </w:r>
      <w:r w:rsidRPr="006D529B">
        <w:rPr>
          <w:rFonts w:ascii="Verdana" w:hAnsi="Verdana" w:cs="Arial"/>
        </w:rPr>
        <w:t xml:space="preserve"> A execução do objeto ocorrerá na </w:t>
      </w:r>
      <w:r w:rsidRPr="006D529B">
        <w:rPr>
          <w:rFonts w:ascii="Verdana" w:hAnsi="Verdana" w:cs="Arial"/>
          <w:b/>
          <w:bCs/>
        </w:rPr>
        <w:t>Área de Eventos da Cooabriel</w:t>
      </w:r>
      <w:r w:rsidRPr="006D529B">
        <w:rPr>
          <w:rFonts w:ascii="Verdana" w:hAnsi="Verdana" w:cs="Arial"/>
        </w:rPr>
        <w:t>, situada na Rodovia ES-137, Córrego São Gabriel, Município de São Gabriel da Palha/ES, local destinado à realização das festividades alusivas aos 63 anos de emancipação político-administrativa do Município.</w:t>
      </w:r>
    </w:p>
    <w:p w14:paraId="69C2B055" w14:textId="77777777" w:rsidR="00D718F0" w:rsidRPr="006D529B" w:rsidRDefault="00D718F0" w:rsidP="006D529B">
      <w:pPr>
        <w:spacing w:line="276" w:lineRule="auto"/>
        <w:contextualSpacing/>
        <w:jc w:val="both"/>
        <w:rPr>
          <w:rFonts w:ascii="Verdana" w:hAnsi="Verdana" w:cs="Arial"/>
          <w:b/>
          <w:bCs/>
        </w:rPr>
      </w:pPr>
    </w:p>
    <w:p w14:paraId="50D67017" w14:textId="2002175A" w:rsidR="0030174E" w:rsidRPr="006D529B" w:rsidRDefault="00D718F0" w:rsidP="006D529B">
      <w:pPr>
        <w:spacing w:line="276" w:lineRule="auto"/>
        <w:contextualSpacing/>
        <w:jc w:val="both"/>
        <w:rPr>
          <w:rFonts w:ascii="Verdana" w:hAnsi="Verdana" w:cs="Arial"/>
        </w:rPr>
      </w:pPr>
      <w:r w:rsidRPr="006D529B">
        <w:rPr>
          <w:rFonts w:ascii="Verdana" w:hAnsi="Verdana" w:cs="Arial"/>
          <w:b/>
          <w:bCs/>
        </w:rPr>
        <w:t>2.2</w:t>
      </w:r>
      <w:r w:rsidRPr="006D529B">
        <w:rPr>
          <w:rFonts w:ascii="Verdana" w:hAnsi="Verdana" w:cs="Arial"/>
        </w:rPr>
        <w:t xml:space="preserve"> O espaço utilizado para o evento deverá estar regularmente disponibilizado ao Município por meio de </w:t>
      </w:r>
      <w:r w:rsidRPr="006D529B">
        <w:rPr>
          <w:rFonts w:ascii="Verdana" w:hAnsi="Verdana" w:cs="Arial"/>
          <w:b/>
          <w:bCs/>
        </w:rPr>
        <w:t>Contrato de Comodato, cessão, autorização ou instrumento equivalente</w:t>
      </w:r>
      <w:r w:rsidRPr="006D529B">
        <w:rPr>
          <w:rFonts w:ascii="Verdana" w:hAnsi="Verdana" w:cs="Arial"/>
        </w:rPr>
        <w:t>, vigente e apto a amparar a realização do evento e a ocupação temporária dos espaços comerciais</w:t>
      </w:r>
      <w:r w:rsidR="0030174E" w:rsidRPr="006D529B">
        <w:rPr>
          <w:rFonts w:ascii="Verdana" w:hAnsi="Verdana" w:cs="Arial"/>
        </w:rPr>
        <w:t>, no período do evento (14 a 17 de 2026) durante o período que antecede ao evento para montagens, preparações e adequações, durante o evento e após, para desmontagem, limpeza e organização.</w:t>
      </w:r>
    </w:p>
    <w:p w14:paraId="17FC8332" w14:textId="77777777" w:rsidR="00D718F0" w:rsidRPr="006D529B" w:rsidRDefault="00D718F0" w:rsidP="006D529B">
      <w:pPr>
        <w:spacing w:line="276" w:lineRule="auto"/>
        <w:contextualSpacing/>
        <w:jc w:val="both"/>
        <w:rPr>
          <w:rFonts w:ascii="Verdana" w:hAnsi="Verdana" w:cs="Arial"/>
          <w:b/>
        </w:rPr>
      </w:pPr>
    </w:p>
    <w:p w14:paraId="37F2F635" w14:textId="77777777" w:rsidR="00D718F0" w:rsidRPr="006D529B" w:rsidRDefault="00D718F0" w:rsidP="006D529B">
      <w:pPr>
        <w:spacing w:line="276" w:lineRule="auto"/>
        <w:contextualSpacing/>
        <w:jc w:val="both"/>
        <w:rPr>
          <w:rFonts w:ascii="Verdana" w:hAnsi="Verdana" w:cs="Arial"/>
        </w:rPr>
      </w:pPr>
      <w:r w:rsidRPr="006D529B">
        <w:rPr>
          <w:rFonts w:ascii="Verdana" w:hAnsi="Verdana" w:cs="Arial"/>
          <w:b/>
          <w:bCs/>
        </w:rPr>
        <w:lastRenderedPageBreak/>
        <w:t>2.3</w:t>
      </w:r>
      <w:r w:rsidRPr="006D529B">
        <w:rPr>
          <w:rFonts w:ascii="Verdana" w:hAnsi="Verdana" w:cs="Arial"/>
        </w:rPr>
        <w:t xml:space="preserve"> O croqui/layout oficial do evento deverá integrar os autos e demonstrar, de forma clara:</w:t>
      </w:r>
    </w:p>
    <w:p w14:paraId="1047F620" w14:textId="77777777" w:rsidR="00D718F0" w:rsidRPr="006D529B" w:rsidRDefault="00D718F0" w:rsidP="006D529B">
      <w:pPr>
        <w:spacing w:line="276" w:lineRule="auto"/>
        <w:contextualSpacing/>
        <w:jc w:val="both"/>
        <w:rPr>
          <w:rFonts w:ascii="Verdana" w:hAnsi="Verdana" w:cs="Arial"/>
        </w:rPr>
      </w:pPr>
      <w:r w:rsidRPr="006D529B">
        <w:rPr>
          <w:rFonts w:ascii="Verdana" w:hAnsi="Verdana" w:cs="Arial"/>
        </w:rPr>
        <w:t>a) a localização dos camarotes;</w:t>
      </w:r>
    </w:p>
    <w:p w14:paraId="31512645" w14:textId="77777777" w:rsidR="00D718F0" w:rsidRPr="006D529B" w:rsidRDefault="00D718F0" w:rsidP="006D529B">
      <w:pPr>
        <w:spacing w:line="276" w:lineRule="auto"/>
        <w:contextualSpacing/>
        <w:jc w:val="both"/>
        <w:rPr>
          <w:rFonts w:ascii="Verdana" w:hAnsi="Verdana" w:cs="Arial"/>
        </w:rPr>
      </w:pPr>
      <w:r w:rsidRPr="006D529B">
        <w:rPr>
          <w:rFonts w:ascii="Verdana" w:hAnsi="Verdana" w:cs="Arial"/>
        </w:rPr>
        <w:t>b) a localização das tendas e demais espaços comerciais;</w:t>
      </w:r>
    </w:p>
    <w:p w14:paraId="7B4FA9E7" w14:textId="77777777" w:rsidR="00D718F0" w:rsidRPr="006D529B" w:rsidRDefault="00D718F0" w:rsidP="006D529B">
      <w:pPr>
        <w:spacing w:line="276" w:lineRule="auto"/>
        <w:contextualSpacing/>
        <w:jc w:val="both"/>
        <w:rPr>
          <w:rFonts w:ascii="Verdana" w:hAnsi="Verdana" w:cs="Arial"/>
        </w:rPr>
      </w:pPr>
      <w:r w:rsidRPr="006D529B">
        <w:rPr>
          <w:rFonts w:ascii="Verdana" w:hAnsi="Verdana" w:cs="Arial"/>
        </w:rPr>
        <w:t>c) os acessos, corredores e saídas de emergência;</w:t>
      </w:r>
    </w:p>
    <w:p w14:paraId="5A093A88" w14:textId="77777777" w:rsidR="00D718F0" w:rsidRPr="006D529B" w:rsidRDefault="00D718F0" w:rsidP="006D529B">
      <w:pPr>
        <w:spacing w:line="276" w:lineRule="auto"/>
        <w:contextualSpacing/>
        <w:jc w:val="both"/>
        <w:rPr>
          <w:rFonts w:ascii="Verdana" w:hAnsi="Verdana" w:cs="Arial"/>
        </w:rPr>
      </w:pPr>
      <w:r w:rsidRPr="006D529B">
        <w:rPr>
          <w:rFonts w:ascii="Verdana" w:hAnsi="Verdana" w:cs="Arial"/>
        </w:rPr>
        <w:t>d) as áreas de circulação do público;</w:t>
      </w:r>
    </w:p>
    <w:p w14:paraId="43D4A5F3" w14:textId="77777777" w:rsidR="00D718F0" w:rsidRPr="006D529B" w:rsidRDefault="00D718F0" w:rsidP="006D529B">
      <w:pPr>
        <w:spacing w:line="276" w:lineRule="auto"/>
        <w:contextualSpacing/>
        <w:jc w:val="both"/>
        <w:rPr>
          <w:rFonts w:ascii="Verdana" w:hAnsi="Verdana" w:cs="Arial"/>
        </w:rPr>
      </w:pPr>
      <w:r w:rsidRPr="006D529B">
        <w:rPr>
          <w:rFonts w:ascii="Verdana" w:hAnsi="Verdana" w:cs="Arial"/>
        </w:rPr>
        <w:t>e) os pontos de energia, abastecimento e apoio;</w:t>
      </w:r>
    </w:p>
    <w:p w14:paraId="3716D874" w14:textId="308A470E" w:rsidR="00D718F0" w:rsidRPr="006D529B" w:rsidRDefault="00D718F0" w:rsidP="006D529B">
      <w:pPr>
        <w:spacing w:line="276" w:lineRule="auto"/>
        <w:contextualSpacing/>
        <w:jc w:val="both"/>
        <w:rPr>
          <w:rFonts w:ascii="Verdana" w:hAnsi="Verdana" w:cs="Arial"/>
        </w:rPr>
      </w:pPr>
      <w:r w:rsidRPr="006D529B">
        <w:rPr>
          <w:rFonts w:ascii="Verdana" w:hAnsi="Verdana" w:cs="Arial"/>
        </w:rPr>
        <w:t>f) as áreas sob responsabilidade direta da Administração e as áreas objeto de exploração pelos permissionários.</w:t>
      </w:r>
    </w:p>
    <w:p w14:paraId="671675B1" w14:textId="77777777" w:rsidR="00D718F0" w:rsidRPr="006D529B" w:rsidRDefault="00D718F0" w:rsidP="006D529B">
      <w:pPr>
        <w:spacing w:line="276" w:lineRule="auto"/>
        <w:contextualSpacing/>
        <w:jc w:val="both"/>
        <w:rPr>
          <w:rFonts w:ascii="Verdana" w:hAnsi="Verdana" w:cs="Arial"/>
          <w:b/>
        </w:rPr>
      </w:pPr>
    </w:p>
    <w:p w14:paraId="1B63A059" w14:textId="77777777" w:rsidR="00A54E5A" w:rsidRPr="006D529B" w:rsidRDefault="00000000" w:rsidP="006D529B">
      <w:pPr>
        <w:spacing w:line="276" w:lineRule="auto"/>
        <w:contextualSpacing/>
        <w:jc w:val="both"/>
        <w:rPr>
          <w:rFonts w:ascii="Verdana" w:hAnsi="Verdana" w:cs="Arial"/>
        </w:rPr>
      </w:pPr>
      <w:r w:rsidRPr="006D529B">
        <w:rPr>
          <w:rFonts w:ascii="Verdana" w:hAnsi="Verdana" w:cs="Arial"/>
          <w:b/>
        </w:rPr>
        <w:t>3. CONTATO</w:t>
      </w:r>
    </w:p>
    <w:p w14:paraId="55ADC196" w14:textId="77777777" w:rsidR="00D718F0" w:rsidRPr="006D529B" w:rsidRDefault="00D718F0" w:rsidP="006D529B">
      <w:pPr>
        <w:spacing w:line="276" w:lineRule="auto"/>
        <w:contextualSpacing/>
        <w:jc w:val="both"/>
        <w:rPr>
          <w:rFonts w:ascii="Verdana" w:hAnsi="Verdana" w:cs="Arial"/>
          <w:b/>
        </w:rPr>
      </w:pPr>
      <w:r w:rsidRPr="006D529B">
        <w:rPr>
          <w:rFonts w:ascii="Verdana" w:hAnsi="Verdana" w:cs="Arial"/>
          <w:b/>
          <w:bCs/>
        </w:rPr>
        <w:t>3.1</w:t>
      </w:r>
      <w:r w:rsidRPr="006D529B">
        <w:rPr>
          <w:rFonts w:ascii="Verdana" w:hAnsi="Verdana" w:cs="Arial"/>
          <w:b/>
        </w:rPr>
        <w:t xml:space="preserve"> </w:t>
      </w:r>
      <w:r w:rsidRPr="006D529B">
        <w:rPr>
          <w:rFonts w:ascii="Verdana" w:hAnsi="Verdana" w:cs="Arial"/>
          <w:bCs/>
        </w:rPr>
        <w:t>Repartição interessada: Secretaria Municipal de Cultura e Arte.</w:t>
      </w:r>
    </w:p>
    <w:p w14:paraId="45CB3A07" w14:textId="050C5918" w:rsidR="00D718F0" w:rsidRPr="006D529B" w:rsidRDefault="00D718F0" w:rsidP="006D529B">
      <w:pPr>
        <w:spacing w:line="276" w:lineRule="auto"/>
        <w:contextualSpacing/>
        <w:jc w:val="both"/>
        <w:rPr>
          <w:rFonts w:ascii="Verdana" w:hAnsi="Verdana" w:cs="Arial"/>
          <w:bCs/>
        </w:rPr>
      </w:pPr>
      <w:r w:rsidRPr="006D529B">
        <w:rPr>
          <w:rFonts w:ascii="Verdana" w:hAnsi="Verdana" w:cs="Arial"/>
          <w:b/>
          <w:bCs/>
        </w:rPr>
        <w:t>3.2</w:t>
      </w:r>
      <w:r w:rsidRPr="006D529B">
        <w:rPr>
          <w:rFonts w:ascii="Verdana" w:hAnsi="Verdana" w:cs="Arial"/>
          <w:b/>
        </w:rPr>
        <w:t xml:space="preserve"> </w:t>
      </w:r>
      <w:r w:rsidRPr="006D529B">
        <w:rPr>
          <w:rFonts w:ascii="Verdana" w:hAnsi="Verdana" w:cs="Arial"/>
          <w:bCs/>
        </w:rPr>
        <w:t>Endereço institucional: Rua Ely Cardoso, 45 Santa Cecilia, São Gabriel da Palha-ES, CEP 29780-000</w:t>
      </w:r>
    </w:p>
    <w:p w14:paraId="033460F1" w14:textId="77777777" w:rsidR="00D718F0" w:rsidRPr="006D529B" w:rsidRDefault="00D718F0" w:rsidP="006D529B">
      <w:pPr>
        <w:spacing w:line="276" w:lineRule="auto"/>
        <w:contextualSpacing/>
        <w:jc w:val="both"/>
        <w:rPr>
          <w:rFonts w:ascii="Verdana" w:hAnsi="Verdana" w:cs="Arial"/>
        </w:rPr>
      </w:pPr>
      <w:r w:rsidRPr="006D529B">
        <w:rPr>
          <w:rFonts w:ascii="Verdana" w:hAnsi="Verdana" w:cs="Arial"/>
          <w:b/>
          <w:bCs/>
        </w:rPr>
        <w:t>3.3</w:t>
      </w:r>
      <w:r w:rsidRPr="006D529B">
        <w:rPr>
          <w:rFonts w:ascii="Verdana" w:hAnsi="Verdana" w:cs="Arial"/>
          <w:b/>
        </w:rPr>
        <w:t xml:space="preserve"> </w:t>
      </w:r>
      <w:r w:rsidRPr="006D529B">
        <w:rPr>
          <w:rFonts w:ascii="Verdana" w:hAnsi="Verdana" w:cs="Arial"/>
          <w:bCs/>
        </w:rPr>
        <w:t xml:space="preserve">Telefone: </w:t>
      </w:r>
      <w:r w:rsidRPr="006D529B">
        <w:rPr>
          <w:rFonts w:ascii="Verdana" w:hAnsi="Verdana" w:cs="Arial"/>
        </w:rPr>
        <w:t>27 99654-5170</w:t>
      </w:r>
    </w:p>
    <w:p w14:paraId="1C300A76" w14:textId="17B0B2AE" w:rsidR="00D718F0" w:rsidRPr="006D529B" w:rsidRDefault="00D718F0" w:rsidP="006D529B">
      <w:pPr>
        <w:spacing w:line="276" w:lineRule="auto"/>
        <w:contextualSpacing/>
        <w:jc w:val="both"/>
        <w:rPr>
          <w:rFonts w:ascii="Verdana" w:hAnsi="Verdana" w:cs="Arial"/>
          <w:b/>
        </w:rPr>
      </w:pPr>
      <w:r w:rsidRPr="006D529B">
        <w:rPr>
          <w:rFonts w:ascii="Verdana" w:hAnsi="Verdana" w:cs="Arial"/>
          <w:b/>
          <w:bCs/>
        </w:rPr>
        <w:t>3.4</w:t>
      </w:r>
      <w:r w:rsidRPr="006D529B">
        <w:rPr>
          <w:rFonts w:ascii="Verdana" w:hAnsi="Verdana" w:cs="Arial"/>
          <w:b/>
        </w:rPr>
        <w:t xml:space="preserve"> </w:t>
      </w:r>
      <w:r w:rsidRPr="006D529B">
        <w:rPr>
          <w:rFonts w:ascii="Verdana" w:hAnsi="Verdana" w:cs="Arial"/>
          <w:bCs/>
        </w:rPr>
        <w:t xml:space="preserve">E-mail institucional: </w:t>
      </w:r>
      <w:r w:rsidRPr="006D529B">
        <w:rPr>
          <w:rFonts w:ascii="Verdana" w:hAnsi="Verdana" w:cs="Arial"/>
        </w:rPr>
        <w:t>cultura@saogabriel.es.gov.br</w:t>
      </w:r>
    </w:p>
    <w:p w14:paraId="24E447F2" w14:textId="55AAC106" w:rsidR="00D718F0" w:rsidRPr="006D529B" w:rsidRDefault="00D718F0" w:rsidP="006D529B">
      <w:pPr>
        <w:spacing w:line="276" w:lineRule="auto"/>
        <w:contextualSpacing/>
        <w:jc w:val="both"/>
        <w:rPr>
          <w:rFonts w:ascii="Verdana" w:hAnsi="Verdana" w:cs="Arial"/>
          <w:b/>
        </w:rPr>
      </w:pPr>
      <w:r w:rsidRPr="006D529B">
        <w:rPr>
          <w:rFonts w:ascii="Verdana" w:hAnsi="Verdana" w:cs="Arial"/>
          <w:b/>
          <w:bCs/>
        </w:rPr>
        <w:t>3.5</w:t>
      </w:r>
      <w:r w:rsidRPr="006D529B">
        <w:rPr>
          <w:rFonts w:ascii="Verdana" w:hAnsi="Verdana" w:cs="Arial"/>
          <w:b/>
        </w:rPr>
        <w:t xml:space="preserve"> </w:t>
      </w:r>
      <w:r w:rsidRPr="006D529B">
        <w:rPr>
          <w:rFonts w:ascii="Verdana" w:hAnsi="Verdana" w:cs="Arial"/>
          <w:bCs/>
        </w:rPr>
        <w:t>Responsável pela demanda: José Luiz Vial (Secretário)</w:t>
      </w:r>
    </w:p>
    <w:p w14:paraId="7F353C8C" w14:textId="77777777" w:rsidR="00A54E5A" w:rsidRPr="006D529B" w:rsidRDefault="00A54E5A" w:rsidP="006D529B">
      <w:pPr>
        <w:spacing w:line="276" w:lineRule="auto"/>
        <w:contextualSpacing/>
        <w:jc w:val="both"/>
        <w:rPr>
          <w:rFonts w:ascii="Verdana" w:hAnsi="Verdana" w:cs="Arial"/>
          <w:b/>
        </w:rPr>
      </w:pPr>
    </w:p>
    <w:p w14:paraId="712FE307" w14:textId="77777777" w:rsidR="00A54E5A" w:rsidRPr="006D529B" w:rsidRDefault="00000000" w:rsidP="006D529B">
      <w:pPr>
        <w:shd w:val="clear" w:color="auto" w:fill="FFFFFF"/>
        <w:spacing w:line="276" w:lineRule="auto"/>
        <w:contextualSpacing/>
        <w:jc w:val="both"/>
        <w:textAlignment w:val="baseline"/>
        <w:rPr>
          <w:rFonts w:ascii="Verdana" w:hAnsi="Verdana" w:cs="Arial"/>
        </w:rPr>
      </w:pPr>
      <w:r w:rsidRPr="006D529B">
        <w:rPr>
          <w:rFonts w:ascii="Verdana" w:hAnsi="Verdana" w:cs="Arial"/>
          <w:b/>
          <w:bCs/>
          <w:color w:val="000000"/>
          <w:lang w:eastAsia="pt-BR"/>
        </w:rPr>
        <w:t>4. PREVISÃO NO PLANO DE CONTRATAÇÕES ANUAL</w:t>
      </w:r>
    </w:p>
    <w:p w14:paraId="552588D7" w14:textId="4541AB6F" w:rsidR="00A54E5A" w:rsidRPr="006D529B" w:rsidRDefault="00000000" w:rsidP="006D529B">
      <w:pPr>
        <w:spacing w:line="276" w:lineRule="auto"/>
        <w:contextualSpacing/>
        <w:jc w:val="both"/>
        <w:rPr>
          <w:rFonts w:ascii="Verdana" w:eastAsia="Arial" w:hAnsi="Verdana" w:cs="Arial"/>
        </w:rPr>
      </w:pPr>
      <w:r w:rsidRPr="006D529B">
        <w:rPr>
          <w:rFonts w:ascii="Verdana" w:eastAsia="Arial" w:hAnsi="Verdana" w:cs="Arial"/>
          <w:b/>
          <w:bCs/>
        </w:rPr>
        <w:t xml:space="preserve">4.1 </w:t>
      </w:r>
      <w:r w:rsidR="009552D4" w:rsidRPr="006D529B">
        <w:rPr>
          <w:rFonts w:ascii="Verdana" w:eastAsia="Arial" w:hAnsi="Verdana" w:cs="Arial"/>
        </w:rPr>
        <w:t>A presente contratação/outorga guarda consonância com o planejamento institucional da Secretaria Municipal de Cultura e Arte e com a programação anual das festividades oficiais do Município.</w:t>
      </w:r>
    </w:p>
    <w:p w14:paraId="2BEF3A78" w14:textId="77777777" w:rsidR="009552D4" w:rsidRPr="006D529B" w:rsidRDefault="009552D4" w:rsidP="006D529B">
      <w:pPr>
        <w:spacing w:line="276" w:lineRule="auto"/>
        <w:contextualSpacing/>
        <w:jc w:val="both"/>
        <w:rPr>
          <w:rFonts w:ascii="Verdana" w:hAnsi="Verdana" w:cs="Arial"/>
          <w:b/>
          <w:bCs/>
        </w:rPr>
      </w:pPr>
    </w:p>
    <w:p w14:paraId="4632465E" w14:textId="08792E3B" w:rsidR="009552D4" w:rsidRPr="006D529B" w:rsidRDefault="009552D4" w:rsidP="006D529B">
      <w:pPr>
        <w:spacing w:line="276" w:lineRule="auto"/>
        <w:contextualSpacing/>
        <w:jc w:val="both"/>
        <w:rPr>
          <w:rFonts w:ascii="Verdana" w:hAnsi="Verdana" w:cs="Arial"/>
        </w:rPr>
      </w:pPr>
      <w:r w:rsidRPr="006D529B">
        <w:rPr>
          <w:rFonts w:ascii="Verdana" w:hAnsi="Verdana" w:cs="Arial"/>
          <w:b/>
          <w:bCs/>
        </w:rPr>
        <w:t>4.2</w:t>
      </w:r>
      <w:r w:rsidRPr="006D529B">
        <w:rPr>
          <w:rFonts w:ascii="Verdana" w:hAnsi="Verdana" w:cs="Arial"/>
        </w:rPr>
        <w:t xml:space="preserve"> A compatibilidade com o Plano de Contratações Anual deverá ser demonstrada mediante a juntada do respectivo item/programação.</w:t>
      </w:r>
    </w:p>
    <w:p w14:paraId="2A4DDF38" w14:textId="77777777" w:rsidR="009552D4" w:rsidRPr="006D529B" w:rsidRDefault="009552D4" w:rsidP="006D529B">
      <w:pPr>
        <w:spacing w:line="276" w:lineRule="auto"/>
        <w:contextualSpacing/>
        <w:jc w:val="both"/>
        <w:rPr>
          <w:rFonts w:ascii="Verdana" w:hAnsi="Verdana" w:cs="Arial"/>
          <w:color w:val="EE0000"/>
        </w:rPr>
      </w:pPr>
    </w:p>
    <w:p w14:paraId="6CF796B6" w14:textId="77777777" w:rsidR="009552D4" w:rsidRPr="006D529B" w:rsidRDefault="009552D4" w:rsidP="006D529B">
      <w:pPr>
        <w:spacing w:line="276" w:lineRule="auto"/>
        <w:contextualSpacing/>
        <w:jc w:val="both"/>
        <w:rPr>
          <w:rFonts w:ascii="Verdana" w:hAnsi="Verdana" w:cs="Arial"/>
          <w:bCs/>
        </w:rPr>
      </w:pPr>
      <w:r w:rsidRPr="006D529B">
        <w:rPr>
          <w:rFonts w:ascii="Verdana" w:hAnsi="Verdana" w:cs="Arial"/>
          <w:b/>
          <w:bCs/>
        </w:rPr>
        <w:t>4.3</w:t>
      </w:r>
      <w:r w:rsidRPr="006D529B">
        <w:rPr>
          <w:rFonts w:ascii="Verdana" w:hAnsi="Verdana" w:cs="Arial"/>
          <w:b/>
        </w:rPr>
        <w:t xml:space="preserve"> </w:t>
      </w:r>
      <w:r w:rsidRPr="006D529B">
        <w:rPr>
          <w:rFonts w:ascii="Verdana" w:hAnsi="Verdana" w:cs="Arial"/>
          <w:bCs/>
        </w:rPr>
        <w:t>Na hipótese de inexistência de Plano de Contratações Anual formalizado pelo Município, deverá constar justificativa expressa nos autos, sem prejuízo da demonstração de alinhamento com:</w:t>
      </w:r>
    </w:p>
    <w:p w14:paraId="670501A9" w14:textId="77777777" w:rsidR="009552D4" w:rsidRPr="006D529B" w:rsidRDefault="009552D4" w:rsidP="006D529B">
      <w:pPr>
        <w:spacing w:line="276" w:lineRule="auto"/>
        <w:contextualSpacing/>
        <w:jc w:val="both"/>
        <w:rPr>
          <w:rFonts w:ascii="Verdana" w:hAnsi="Verdana" w:cs="Arial"/>
          <w:bCs/>
        </w:rPr>
      </w:pPr>
      <w:r w:rsidRPr="006D529B">
        <w:rPr>
          <w:rFonts w:ascii="Verdana" w:hAnsi="Verdana" w:cs="Arial"/>
          <w:bCs/>
        </w:rPr>
        <w:t>a) a programação oficial do evento;</w:t>
      </w:r>
    </w:p>
    <w:p w14:paraId="0854D523" w14:textId="77777777" w:rsidR="009552D4" w:rsidRPr="006D529B" w:rsidRDefault="009552D4" w:rsidP="006D529B">
      <w:pPr>
        <w:spacing w:line="276" w:lineRule="auto"/>
        <w:contextualSpacing/>
        <w:jc w:val="both"/>
        <w:rPr>
          <w:rFonts w:ascii="Verdana" w:hAnsi="Verdana" w:cs="Arial"/>
          <w:bCs/>
        </w:rPr>
      </w:pPr>
      <w:r w:rsidRPr="006D529B">
        <w:rPr>
          <w:rFonts w:ascii="Verdana" w:hAnsi="Verdana" w:cs="Arial"/>
          <w:bCs/>
        </w:rPr>
        <w:t>b) a lei orçamentária anual;</w:t>
      </w:r>
    </w:p>
    <w:p w14:paraId="210A71C8" w14:textId="77777777" w:rsidR="009552D4" w:rsidRPr="006D529B" w:rsidRDefault="009552D4" w:rsidP="006D529B">
      <w:pPr>
        <w:spacing w:line="276" w:lineRule="auto"/>
        <w:contextualSpacing/>
        <w:jc w:val="both"/>
        <w:rPr>
          <w:rFonts w:ascii="Verdana" w:hAnsi="Verdana" w:cs="Arial"/>
          <w:bCs/>
        </w:rPr>
      </w:pPr>
      <w:r w:rsidRPr="006D529B">
        <w:rPr>
          <w:rFonts w:ascii="Verdana" w:hAnsi="Verdana" w:cs="Arial"/>
          <w:bCs/>
        </w:rPr>
        <w:t>c) o planejamento administrativo da Secretaria;</w:t>
      </w:r>
    </w:p>
    <w:p w14:paraId="3AC175B8" w14:textId="77777777" w:rsidR="009552D4" w:rsidRPr="006D529B" w:rsidRDefault="009552D4" w:rsidP="006D529B">
      <w:pPr>
        <w:spacing w:line="276" w:lineRule="auto"/>
        <w:contextualSpacing/>
        <w:jc w:val="both"/>
        <w:rPr>
          <w:rFonts w:ascii="Verdana" w:hAnsi="Verdana" w:cs="Arial"/>
          <w:bCs/>
        </w:rPr>
      </w:pPr>
      <w:r w:rsidRPr="006D529B">
        <w:rPr>
          <w:rFonts w:ascii="Verdana" w:hAnsi="Verdana" w:cs="Arial"/>
          <w:bCs/>
        </w:rPr>
        <w:t>d) os atos de autorização para a realização das festividades.</w:t>
      </w:r>
    </w:p>
    <w:p w14:paraId="37A2F594" w14:textId="77777777" w:rsidR="009552D4" w:rsidRPr="006D529B" w:rsidRDefault="009552D4" w:rsidP="006D529B">
      <w:pPr>
        <w:spacing w:line="276" w:lineRule="auto"/>
        <w:contextualSpacing/>
        <w:jc w:val="both"/>
        <w:rPr>
          <w:rFonts w:ascii="Verdana" w:hAnsi="Verdana" w:cs="Arial"/>
          <w:b/>
        </w:rPr>
      </w:pPr>
    </w:p>
    <w:p w14:paraId="0AD4EA37" w14:textId="11D9C2B3" w:rsidR="009552D4" w:rsidRPr="006D529B" w:rsidRDefault="009552D4" w:rsidP="006D529B">
      <w:pPr>
        <w:spacing w:line="276" w:lineRule="auto"/>
        <w:contextualSpacing/>
        <w:jc w:val="both"/>
        <w:rPr>
          <w:rFonts w:ascii="Verdana" w:hAnsi="Verdana" w:cs="Arial"/>
          <w:bCs/>
        </w:rPr>
      </w:pPr>
      <w:r w:rsidRPr="006D529B">
        <w:rPr>
          <w:rFonts w:ascii="Verdana" w:hAnsi="Verdana" w:cs="Arial"/>
          <w:b/>
          <w:bCs/>
        </w:rPr>
        <w:t>4.3</w:t>
      </w:r>
      <w:r w:rsidRPr="006D529B">
        <w:rPr>
          <w:rFonts w:ascii="Verdana" w:hAnsi="Verdana" w:cs="Arial"/>
          <w:b/>
        </w:rPr>
        <w:t xml:space="preserve"> </w:t>
      </w:r>
      <w:r w:rsidRPr="006D529B">
        <w:rPr>
          <w:rFonts w:ascii="Verdana" w:hAnsi="Verdana" w:cs="Arial"/>
          <w:bCs/>
        </w:rPr>
        <w:t xml:space="preserve">Registra-se que o presente objeto possui natureza predominantemente de </w:t>
      </w:r>
      <w:r w:rsidRPr="006D529B">
        <w:rPr>
          <w:rFonts w:ascii="Verdana" w:hAnsi="Verdana" w:cs="Arial"/>
          <w:b/>
          <w:bCs/>
        </w:rPr>
        <w:t>outorga onerosa de uso com encargos operacionais</w:t>
      </w:r>
      <w:r w:rsidRPr="006D529B">
        <w:rPr>
          <w:rFonts w:ascii="Verdana" w:hAnsi="Verdana" w:cs="Arial"/>
          <w:bCs/>
        </w:rPr>
        <w:t>, de modo que o planejamento orçamentário do Município deverá contemplar, sobretudo, as despesas correlatas da organização do evento, sem prejuízo da arrecadação decorrente do pagamento da outorga pelos licitantes vencedores.</w:t>
      </w:r>
    </w:p>
    <w:p w14:paraId="78BB7252" w14:textId="77777777" w:rsidR="009552D4" w:rsidRPr="006D529B" w:rsidRDefault="009552D4" w:rsidP="006D529B">
      <w:pPr>
        <w:spacing w:line="276" w:lineRule="auto"/>
        <w:contextualSpacing/>
        <w:jc w:val="both"/>
        <w:rPr>
          <w:rFonts w:ascii="Verdana" w:hAnsi="Verdana" w:cs="Arial"/>
          <w:b/>
        </w:rPr>
      </w:pPr>
    </w:p>
    <w:p w14:paraId="27CEBE03" w14:textId="2ACDE3A5" w:rsidR="00A54E5A" w:rsidRPr="006D529B" w:rsidRDefault="00000000" w:rsidP="006D529B">
      <w:pPr>
        <w:spacing w:line="276" w:lineRule="auto"/>
        <w:contextualSpacing/>
        <w:jc w:val="both"/>
        <w:rPr>
          <w:rFonts w:ascii="Verdana" w:hAnsi="Verdana" w:cs="Arial"/>
        </w:rPr>
      </w:pPr>
      <w:r w:rsidRPr="006D529B">
        <w:rPr>
          <w:rFonts w:ascii="Verdana" w:hAnsi="Verdana" w:cs="Arial"/>
          <w:b/>
        </w:rPr>
        <w:t>5. DESCRIÇÃO DA NECESSIDADE</w:t>
      </w:r>
    </w:p>
    <w:p w14:paraId="5529F354" w14:textId="0E61EE6E" w:rsidR="0051593B" w:rsidRPr="006D529B" w:rsidRDefault="00000000" w:rsidP="006D529B">
      <w:pPr>
        <w:pStyle w:val="PargrafodaLista"/>
        <w:spacing w:after="0"/>
        <w:ind w:left="0"/>
        <w:contextualSpacing/>
        <w:jc w:val="both"/>
        <w:rPr>
          <w:rFonts w:ascii="Verdana" w:hAnsi="Verdana" w:cs="Arial"/>
          <w:sz w:val="20"/>
          <w:szCs w:val="20"/>
        </w:rPr>
      </w:pPr>
      <w:r w:rsidRPr="006D529B">
        <w:rPr>
          <w:rFonts w:ascii="Verdana" w:hAnsi="Verdana" w:cs="Arial"/>
          <w:b/>
          <w:bCs/>
          <w:sz w:val="20"/>
          <w:szCs w:val="20"/>
        </w:rPr>
        <w:t xml:space="preserve">5.1 </w:t>
      </w:r>
      <w:r w:rsidR="009552D4" w:rsidRPr="006D529B">
        <w:rPr>
          <w:rFonts w:ascii="Verdana" w:hAnsi="Verdana" w:cs="Arial"/>
          <w:sz w:val="20"/>
          <w:szCs w:val="20"/>
        </w:rPr>
        <w:t>A necessidade administrativa consiste em organizar, disciplinar e selecionar, de forma isonômica e competitiva, os particulares que receberão a outorga onerosa e temporária de uso de áreas destinadas à exploração comercial no evento oficial de comemoração dos 63 anos de emancipação político-administrativa do Município de São Gabriel da Palha/ES.</w:t>
      </w:r>
    </w:p>
    <w:p w14:paraId="68BD540E" w14:textId="77777777" w:rsidR="009552D4" w:rsidRPr="006D529B" w:rsidRDefault="009552D4" w:rsidP="006D529B">
      <w:pPr>
        <w:pStyle w:val="PargrafodaLista"/>
        <w:spacing w:after="0"/>
        <w:ind w:left="0"/>
        <w:contextualSpacing/>
        <w:jc w:val="both"/>
        <w:rPr>
          <w:rFonts w:ascii="Verdana" w:eastAsia="Arial" w:hAnsi="Verdana" w:cs="Arial"/>
          <w:b/>
          <w:bCs/>
          <w:sz w:val="20"/>
          <w:szCs w:val="20"/>
        </w:rPr>
      </w:pPr>
    </w:p>
    <w:p w14:paraId="357F4282" w14:textId="37418CA4" w:rsidR="009552D4" w:rsidRPr="006D529B" w:rsidRDefault="00000000" w:rsidP="006D529B">
      <w:pPr>
        <w:pStyle w:val="PargrafodaLista"/>
        <w:spacing w:after="0"/>
        <w:ind w:left="0"/>
        <w:contextualSpacing/>
        <w:jc w:val="both"/>
        <w:rPr>
          <w:rFonts w:ascii="Verdana" w:eastAsia="Arial" w:hAnsi="Verdana" w:cs="Arial"/>
          <w:b/>
          <w:bCs/>
          <w:sz w:val="20"/>
          <w:szCs w:val="20"/>
        </w:rPr>
      </w:pPr>
      <w:r w:rsidRPr="006D529B">
        <w:rPr>
          <w:rFonts w:ascii="Verdana" w:eastAsia="Arial" w:hAnsi="Verdana" w:cs="Arial"/>
          <w:b/>
          <w:bCs/>
          <w:sz w:val="20"/>
          <w:szCs w:val="20"/>
        </w:rPr>
        <w:t>5.2</w:t>
      </w:r>
      <w:r w:rsidRPr="006D529B">
        <w:rPr>
          <w:rFonts w:ascii="Verdana" w:eastAsia="Arial" w:hAnsi="Verdana" w:cs="Arial"/>
          <w:sz w:val="20"/>
          <w:szCs w:val="20"/>
        </w:rPr>
        <w:t xml:space="preserve"> </w:t>
      </w:r>
      <w:r w:rsidR="009552D4" w:rsidRPr="006D529B">
        <w:rPr>
          <w:rFonts w:ascii="Verdana" w:eastAsia="Arial" w:hAnsi="Verdana" w:cs="Arial"/>
          <w:sz w:val="20"/>
          <w:szCs w:val="20"/>
        </w:rPr>
        <w:t>A realização do evento demanda a disponibilização de espaços comerciais aptos a atender o público esperado, com condições adequadas de segurança, higiene, acessibilidade, circulação, padronização mínima e ordenamento do uso do espaço.</w:t>
      </w:r>
    </w:p>
    <w:p w14:paraId="70EC6091" w14:textId="77777777" w:rsidR="009552D4" w:rsidRPr="006D529B" w:rsidRDefault="009552D4" w:rsidP="006D529B">
      <w:pPr>
        <w:pStyle w:val="PargrafodaLista"/>
        <w:spacing w:after="0"/>
        <w:ind w:left="0"/>
        <w:contextualSpacing/>
        <w:jc w:val="both"/>
        <w:rPr>
          <w:rFonts w:ascii="Verdana" w:eastAsia="Arial" w:hAnsi="Verdana" w:cs="Arial"/>
          <w:b/>
          <w:bCs/>
          <w:sz w:val="20"/>
          <w:szCs w:val="20"/>
        </w:rPr>
      </w:pPr>
    </w:p>
    <w:p w14:paraId="53783C8E" w14:textId="01926EFC" w:rsidR="004D40F3" w:rsidRPr="006D529B" w:rsidRDefault="00000000" w:rsidP="006D529B">
      <w:pPr>
        <w:pStyle w:val="PargrafodaLista"/>
        <w:spacing w:after="0"/>
        <w:ind w:left="0"/>
        <w:contextualSpacing/>
        <w:jc w:val="both"/>
        <w:rPr>
          <w:rFonts w:ascii="Verdana" w:hAnsi="Verdana" w:cs="Arial"/>
          <w:sz w:val="20"/>
          <w:szCs w:val="20"/>
        </w:rPr>
      </w:pPr>
      <w:r w:rsidRPr="006D529B">
        <w:rPr>
          <w:rFonts w:ascii="Verdana" w:eastAsia="Arial" w:hAnsi="Verdana" w:cs="Arial"/>
          <w:b/>
          <w:bCs/>
          <w:sz w:val="20"/>
          <w:szCs w:val="20"/>
        </w:rPr>
        <w:lastRenderedPageBreak/>
        <w:t>5.3</w:t>
      </w:r>
      <w:r w:rsidRPr="006D529B">
        <w:rPr>
          <w:rFonts w:ascii="Verdana" w:eastAsia="Arial" w:hAnsi="Verdana" w:cs="Arial"/>
          <w:sz w:val="20"/>
          <w:szCs w:val="20"/>
        </w:rPr>
        <w:t xml:space="preserve"> </w:t>
      </w:r>
      <w:r w:rsidR="009552D4" w:rsidRPr="006D529B">
        <w:rPr>
          <w:rFonts w:ascii="Verdana" w:eastAsia="Arial" w:hAnsi="Verdana" w:cs="Arial"/>
          <w:sz w:val="20"/>
          <w:szCs w:val="20"/>
        </w:rPr>
        <w:t>A simples ocupação informal dos espaços, sem procedimento competitivo e sem definição prévia de obrigações, expõe a Administração a riscos de desorganização do evento, desigualdade entre interessados, ausência de controle operacional, falhas sanitárias, insegurança estrutural e perda de oportunidade de obtenção de retorno econômico compatível com o potencial de exploração das áreas públicas disponibilizadas.</w:t>
      </w:r>
    </w:p>
    <w:p w14:paraId="5A8AED5C" w14:textId="77777777" w:rsidR="009552D4" w:rsidRPr="006D529B" w:rsidRDefault="009552D4" w:rsidP="006D529B">
      <w:pPr>
        <w:pStyle w:val="PargrafodaLista"/>
        <w:spacing w:after="0"/>
        <w:ind w:left="0"/>
        <w:contextualSpacing/>
        <w:jc w:val="both"/>
        <w:rPr>
          <w:rFonts w:ascii="Verdana" w:eastAsia="Arial" w:hAnsi="Verdana" w:cs="Arial"/>
          <w:b/>
          <w:bCs/>
          <w:sz w:val="20"/>
          <w:szCs w:val="20"/>
        </w:rPr>
      </w:pPr>
    </w:p>
    <w:p w14:paraId="5C96AE4B" w14:textId="77777777" w:rsidR="009552D4" w:rsidRPr="006D529B" w:rsidRDefault="004D40F3" w:rsidP="006D529B">
      <w:pPr>
        <w:pStyle w:val="PargrafodaLista"/>
        <w:spacing w:after="0"/>
        <w:ind w:left="0"/>
        <w:contextualSpacing/>
        <w:jc w:val="both"/>
        <w:rPr>
          <w:rFonts w:ascii="Verdana" w:eastAsia="Arial" w:hAnsi="Verdana" w:cs="Arial"/>
          <w:sz w:val="20"/>
          <w:szCs w:val="20"/>
        </w:rPr>
      </w:pPr>
      <w:r w:rsidRPr="006D529B">
        <w:rPr>
          <w:rFonts w:ascii="Verdana" w:eastAsia="Arial" w:hAnsi="Verdana" w:cs="Arial"/>
          <w:b/>
          <w:bCs/>
          <w:sz w:val="20"/>
          <w:szCs w:val="20"/>
        </w:rPr>
        <w:t>5.4</w:t>
      </w:r>
      <w:r w:rsidRPr="006D529B">
        <w:rPr>
          <w:rFonts w:ascii="Verdana" w:eastAsia="Arial" w:hAnsi="Verdana" w:cs="Arial"/>
          <w:sz w:val="20"/>
          <w:szCs w:val="20"/>
        </w:rPr>
        <w:t xml:space="preserve"> </w:t>
      </w:r>
      <w:r w:rsidR="009552D4" w:rsidRPr="006D529B">
        <w:rPr>
          <w:rFonts w:ascii="Verdana" w:eastAsia="Arial" w:hAnsi="Verdana" w:cs="Arial"/>
          <w:sz w:val="20"/>
          <w:szCs w:val="20"/>
        </w:rPr>
        <w:t>A necessidade pública a ser resolvida, portanto, não é apenas “permitir a venda” no evento, mas sim:</w:t>
      </w:r>
    </w:p>
    <w:p w14:paraId="3242137A" w14:textId="77777777" w:rsidR="009552D4" w:rsidRPr="006D529B" w:rsidRDefault="009552D4" w:rsidP="006D529B">
      <w:pPr>
        <w:pStyle w:val="PargrafodaLista"/>
        <w:spacing w:after="0"/>
        <w:ind w:left="0"/>
        <w:contextualSpacing/>
        <w:jc w:val="both"/>
        <w:rPr>
          <w:rFonts w:ascii="Verdana" w:eastAsia="Arial" w:hAnsi="Verdana" w:cs="Arial"/>
          <w:sz w:val="20"/>
          <w:szCs w:val="20"/>
        </w:rPr>
      </w:pPr>
      <w:r w:rsidRPr="006D529B">
        <w:rPr>
          <w:rFonts w:ascii="Verdana" w:eastAsia="Arial" w:hAnsi="Verdana" w:cs="Arial"/>
          <w:sz w:val="20"/>
          <w:szCs w:val="20"/>
        </w:rPr>
        <w:t>a) ordenar a ocupação do espaço;</w:t>
      </w:r>
    </w:p>
    <w:p w14:paraId="6F75B1A6" w14:textId="77777777" w:rsidR="009552D4" w:rsidRPr="006D529B" w:rsidRDefault="009552D4" w:rsidP="006D529B">
      <w:pPr>
        <w:pStyle w:val="PargrafodaLista"/>
        <w:spacing w:after="0"/>
        <w:ind w:left="0"/>
        <w:contextualSpacing/>
        <w:jc w:val="both"/>
        <w:rPr>
          <w:rFonts w:ascii="Verdana" w:eastAsia="Arial" w:hAnsi="Verdana" w:cs="Arial"/>
          <w:sz w:val="20"/>
          <w:szCs w:val="20"/>
        </w:rPr>
      </w:pPr>
      <w:r w:rsidRPr="006D529B">
        <w:rPr>
          <w:rFonts w:ascii="Verdana" w:eastAsia="Arial" w:hAnsi="Verdana" w:cs="Arial"/>
          <w:sz w:val="20"/>
          <w:szCs w:val="20"/>
        </w:rPr>
        <w:t>b) garantir a adequada prestação ao público;</w:t>
      </w:r>
    </w:p>
    <w:p w14:paraId="486767A1" w14:textId="77777777" w:rsidR="009552D4" w:rsidRPr="006D529B" w:rsidRDefault="009552D4" w:rsidP="006D529B">
      <w:pPr>
        <w:pStyle w:val="PargrafodaLista"/>
        <w:spacing w:after="0"/>
        <w:ind w:left="0"/>
        <w:contextualSpacing/>
        <w:jc w:val="both"/>
        <w:rPr>
          <w:rFonts w:ascii="Verdana" w:eastAsia="Arial" w:hAnsi="Verdana" w:cs="Arial"/>
          <w:sz w:val="20"/>
          <w:szCs w:val="20"/>
        </w:rPr>
      </w:pPr>
      <w:r w:rsidRPr="006D529B">
        <w:rPr>
          <w:rFonts w:ascii="Verdana" w:eastAsia="Arial" w:hAnsi="Verdana" w:cs="Arial"/>
          <w:sz w:val="20"/>
          <w:szCs w:val="20"/>
        </w:rPr>
        <w:t>c) assegurar condições técnicas mínimas de funcionamento;</w:t>
      </w:r>
    </w:p>
    <w:p w14:paraId="10949FDB" w14:textId="77777777" w:rsidR="009552D4" w:rsidRPr="006D529B" w:rsidRDefault="009552D4" w:rsidP="006D529B">
      <w:pPr>
        <w:pStyle w:val="PargrafodaLista"/>
        <w:spacing w:after="0"/>
        <w:ind w:left="0"/>
        <w:contextualSpacing/>
        <w:jc w:val="both"/>
        <w:rPr>
          <w:rFonts w:ascii="Verdana" w:eastAsia="Arial" w:hAnsi="Verdana" w:cs="Arial"/>
          <w:sz w:val="20"/>
          <w:szCs w:val="20"/>
        </w:rPr>
      </w:pPr>
      <w:r w:rsidRPr="006D529B">
        <w:rPr>
          <w:rFonts w:ascii="Verdana" w:eastAsia="Arial" w:hAnsi="Verdana" w:cs="Arial"/>
          <w:sz w:val="20"/>
          <w:szCs w:val="20"/>
        </w:rPr>
        <w:t>d) viabilizar a fiscalização municipal;</w:t>
      </w:r>
    </w:p>
    <w:p w14:paraId="0AA41DF5" w14:textId="77777777" w:rsidR="009552D4" w:rsidRPr="006D529B" w:rsidRDefault="009552D4" w:rsidP="006D529B">
      <w:pPr>
        <w:pStyle w:val="PargrafodaLista"/>
        <w:spacing w:after="0"/>
        <w:ind w:left="0"/>
        <w:contextualSpacing/>
        <w:jc w:val="both"/>
        <w:rPr>
          <w:rFonts w:ascii="Verdana" w:eastAsia="Arial" w:hAnsi="Verdana" w:cs="Arial"/>
          <w:sz w:val="20"/>
          <w:szCs w:val="20"/>
        </w:rPr>
      </w:pPr>
      <w:r w:rsidRPr="006D529B">
        <w:rPr>
          <w:rFonts w:ascii="Verdana" w:eastAsia="Arial" w:hAnsi="Verdana" w:cs="Arial"/>
          <w:sz w:val="20"/>
          <w:szCs w:val="20"/>
        </w:rPr>
        <w:t>e) selecionar interessados aptos sob critérios objetivos;</w:t>
      </w:r>
    </w:p>
    <w:p w14:paraId="291295D8" w14:textId="1F01298F" w:rsidR="009552D4" w:rsidRPr="006D529B" w:rsidRDefault="009552D4" w:rsidP="006D529B">
      <w:pPr>
        <w:pStyle w:val="PargrafodaLista"/>
        <w:spacing w:after="0"/>
        <w:ind w:left="0"/>
        <w:contextualSpacing/>
        <w:jc w:val="both"/>
        <w:rPr>
          <w:rFonts w:ascii="Verdana" w:eastAsia="Arial" w:hAnsi="Verdana" w:cs="Arial"/>
          <w:sz w:val="20"/>
          <w:szCs w:val="20"/>
        </w:rPr>
      </w:pPr>
      <w:r w:rsidRPr="006D529B">
        <w:rPr>
          <w:rFonts w:ascii="Verdana" w:eastAsia="Arial" w:hAnsi="Verdana" w:cs="Arial"/>
          <w:sz w:val="20"/>
          <w:szCs w:val="20"/>
        </w:rPr>
        <w:t>f) compatibilizar a exploração econômica com o interesse público e a segurança do evento.</w:t>
      </w:r>
    </w:p>
    <w:p w14:paraId="1A471F5A" w14:textId="77777777" w:rsidR="009552D4" w:rsidRPr="006D529B" w:rsidRDefault="009552D4" w:rsidP="006D529B">
      <w:pPr>
        <w:pStyle w:val="PargrafodaLista"/>
        <w:spacing w:after="0"/>
        <w:ind w:left="0"/>
        <w:contextualSpacing/>
        <w:jc w:val="both"/>
        <w:rPr>
          <w:rFonts w:ascii="Verdana" w:eastAsia="Arial" w:hAnsi="Verdana" w:cs="Arial"/>
          <w:b/>
          <w:bCs/>
          <w:sz w:val="20"/>
          <w:szCs w:val="20"/>
        </w:rPr>
      </w:pPr>
    </w:p>
    <w:p w14:paraId="34FC1212" w14:textId="5905D2F5" w:rsidR="00A54E5A" w:rsidRPr="006D529B" w:rsidRDefault="00000000" w:rsidP="006D529B">
      <w:pPr>
        <w:spacing w:line="276" w:lineRule="auto"/>
        <w:contextualSpacing/>
        <w:jc w:val="both"/>
        <w:rPr>
          <w:rFonts w:ascii="Verdana" w:hAnsi="Verdana" w:cs="Arial"/>
          <w:color w:val="EE0000"/>
        </w:rPr>
      </w:pPr>
      <w:r w:rsidRPr="006D529B">
        <w:rPr>
          <w:rFonts w:ascii="Verdana" w:eastAsia="Arial" w:hAnsi="Verdana" w:cs="Arial"/>
          <w:b/>
          <w:bCs/>
        </w:rPr>
        <w:t>5.</w:t>
      </w:r>
      <w:r w:rsidR="004D40F3" w:rsidRPr="006D529B">
        <w:rPr>
          <w:rFonts w:ascii="Verdana" w:eastAsia="Arial" w:hAnsi="Verdana" w:cs="Arial"/>
          <w:b/>
          <w:bCs/>
        </w:rPr>
        <w:t>5</w:t>
      </w:r>
      <w:r w:rsidRPr="006D529B">
        <w:rPr>
          <w:rFonts w:ascii="Verdana" w:eastAsia="Arial" w:hAnsi="Verdana" w:cs="Arial"/>
        </w:rPr>
        <w:t xml:space="preserve"> </w:t>
      </w:r>
      <w:r w:rsidR="009552D4" w:rsidRPr="006D529B">
        <w:rPr>
          <w:rFonts w:ascii="Verdana" w:eastAsia="Arial" w:hAnsi="Verdana" w:cs="Arial"/>
        </w:rPr>
        <w:t xml:space="preserve">O evento ocorrerá no período de </w:t>
      </w:r>
      <w:r w:rsidR="009552D4" w:rsidRPr="006D529B">
        <w:rPr>
          <w:rFonts w:ascii="Verdana" w:eastAsia="Arial" w:hAnsi="Verdana" w:cs="Arial"/>
          <w:b/>
          <w:bCs/>
        </w:rPr>
        <w:t>14 a 17 de maio de 2026</w:t>
      </w:r>
      <w:r w:rsidR="009552D4" w:rsidRPr="006D529B">
        <w:rPr>
          <w:rFonts w:ascii="Verdana" w:eastAsia="Arial" w:hAnsi="Verdana" w:cs="Arial"/>
        </w:rPr>
        <w:t>, na Área de Eventos da Cooabriel, com expectativa de público estimado em</w:t>
      </w:r>
      <w:r w:rsidR="0030174E" w:rsidRPr="006D529B">
        <w:rPr>
          <w:rFonts w:ascii="Verdana" w:eastAsia="Arial" w:hAnsi="Verdana" w:cs="Arial"/>
        </w:rPr>
        <w:t xml:space="preserve"> 15 mil pessoas, conforme informações do evento do ano anterior (2025).</w:t>
      </w:r>
    </w:p>
    <w:p w14:paraId="780CF31F" w14:textId="77777777" w:rsidR="009552D4" w:rsidRPr="006D529B" w:rsidRDefault="009552D4" w:rsidP="006D529B">
      <w:pPr>
        <w:overflowPunct w:val="0"/>
        <w:spacing w:line="276" w:lineRule="auto"/>
        <w:contextualSpacing/>
        <w:jc w:val="both"/>
        <w:rPr>
          <w:rFonts w:ascii="Verdana" w:eastAsia="Arial" w:hAnsi="Verdana" w:cs="Arial"/>
          <w:b/>
          <w:bCs/>
        </w:rPr>
      </w:pPr>
    </w:p>
    <w:p w14:paraId="04FAC8A3" w14:textId="254E4C1A" w:rsidR="009552D4" w:rsidRPr="006D529B" w:rsidRDefault="00000000" w:rsidP="006D529B">
      <w:pPr>
        <w:overflowPunct w:val="0"/>
        <w:spacing w:line="276" w:lineRule="auto"/>
        <w:contextualSpacing/>
        <w:jc w:val="both"/>
        <w:rPr>
          <w:rFonts w:ascii="Verdana" w:hAnsi="Verdana" w:cs="Arial"/>
        </w:rPr>
      </w:pPr>
      <w:r w:rsidRPr="006D529B">
        <w:rPr>
          <w:rFonts w:ascii="Verdana" w:eastAsia="Arial" w:hAnsi="Verdana" w:cs="Arial"/>
          <w:b/>
          <w:bCs/>
        </w:rPr>
        <w:t>5.</w:t>
      </w:r>
      <w:r w:rsidR="004D40F3" w:rsidRPr="006D529B">
        <w:rPr>
          <w:rFonts w:ascii="Verdana" w:eastAsia="Arial" w:hAnsi="Verdana" w:cs="Arial"/>
          <w:b/>
          <w:bCs/>
        </w:rPr>
        <w:t>6</w:t>
      </w:r>
      <w:r w:rsidRPr="006D529B">
        <w:rPr>
          <w:rFonts w:ascii="Verdana" w:eastAsia="Arial" w:hAnsi="Verdana" w:cs="Arial"/>
        </w:rPr>
        <w:t xml:space="preserve"> </w:t>
      </w:r>
      <w:r w:rsidR="009552D4" w:rsidRPr="006D529B">
        <w:rPr>
          <w:rFonts w:ascii="Verdana" w:hAnsi="Verdana" w:cs="Arial"/>
        </w:rPr>
        <w:t>A necessidade é reforçada pelo porte do evento, pelo caráter temporário da exploração, pela elevada circulação de pessoas e pela existência de estruturas temporárias que exigem responsabilidade técnica, fiscalização e atendimento às exigências do Corpo de Bombeiros, da Vigilância Sanitária e dos demais órgãos competentes.</w:t>
      </w:r>
    </w:p>
    <w:p w14:paraId="3BA2A4C1" w14:textId="77777777" w:rsidR="009552D4" w:rsidRPr="006D529B" w:rsidRDefault="009552D4" w:rsidP="006D529B">
      <w:pPr>
        <w:overflowPunct w:val="0"/>
        <w:spacing w:line="276" w:lineRule="auto"/>
        <w:contextualSpacing/>
        <w:jc w:val="both"/>
        <w:rPr>
          <w:rFonts w:ascii="Verdana" w:eastAsia="Arial" w:hAnsi="Verdana" w:cs="Arial"/>
          <w:b/>
          <w:bCs/>
        </w:rPr>
      </w:pPr>
    </w:p>
    <w:p w14:paraId="5AAEC5BF" w14:textId="2ACB0214" w:rsidR="00BB29BE" w:rsidRPr="006D529B" w:rsidRDefault="00BB29BE" w:rsidP="006D529B">
      <w:pPr>
        <w:overflowPunct w:val="0"/>
        <w:spacing w:line="276" w:lineRule="auto"/>
        <w:contextualSpacing/>
        <w:jc w:val="both"/>
        <w:rPr>
          <w:rFonts w:ascii="Verdana" w:hAnsi="Verdana" w:cs="Arial"/>
        </w:rPr>
      </w:pPr>
      <w:r w:rsidRPr="006D529B">
        <w:rPr>
          <w:rFonts w:ascii="Verdana" w:eastAsia="Arial" w:hAnsi="Verdana" w:cs="Arial"/>
          <w:b/>
          <w:bCs/>
        </w:rPr>
        <w:t>5.7</w:t>
      </w:r>
      <w:r w:rsidRPr="006D529B">
        <w:rPr>
          <w:rFonts w:ascii="Verdana" w:eastAsia="Arial" w:hAnsi="Verdana" w:cs="Arial"/>
        </w:rPr>
        <w:t xml:space="preserve"> </w:t>
      </w:r>
      <w:r w:rsidR="009552D4" w:rsidRPr="006D529B">
        <w:rPr>
          <w:rFonts w:ascii="Verdana" w:eastAsia="Arial" w:hAnsi="Verdana" w:cs="Arial"/>
        </w:rPr>
        <w:t>O presente ETP não se fundamenta apenas na repetição do modelo do exercício anterior. A experiência pretérita serve como referência, mas a solução ora proposta está baseada na necessidade concreta do exercício de 2026, no croqui do evento, na análise do objeto e nas exigências legais da Lei nº 14.133/2021.</w:t>
      </w:r>
    </w:p>
    <w:p w14:paraId="6EBEB32C" w14:textId="77777777" w:rsidR="009552D4" w:rsidRPr="006D529B" w:rsidRDefault="009552D4" w:rsidP="006D529B">
      <w:pPr>
        <w:spacing w:line="276" w:lineRule="auto"/>
        <w:contextualSpacing/>
        <w:jc w:val="both"/>
        <w:rPr>
          <w:rFonts w:ascii="Verdana" w:eastAsia="Arial" w:hAnsi="Verdana" w:cs="Arial"/>
          <w:b/>
          <w:bCs/>
        </w:rPr>
      </w:pPr>
    </w:p>
    <w:p w14:paraId="2993ECF0" w14:textId="34EBB87F" w:rsidR="00A54E5A" w:rsidRPr="006D529B" w:rsidRDefault="00000000" w:rsidP="006D529B">
      <w:pPr>
        <w:spacing w:line="276" w:lineRule="auto"/>
        <w:contextualSpacing/>
        <w:jc w:val="both"/>
        <w:rPr>
          <w:rFonts w:ascii="Verdana" w:eastAsia="Arial" w:hAnsi="Verdana" w:cs="Arial"/>
        </w:rPr>
      </w:pPr>
      <w:r w:rsidRPr="006D529B">
        <w:rPr>
          <w:rFonts w:ascii="Verdana" w:eastAsia="Arial" w:hAnsi="Verdana" w:cs="Arial"/>
          <w:b/>
          <w:bCs/>
        </w:rPr>
        <w:t>5.</w:t>
      </w:r>
      <w:r w:rsidR="00BB29BE" w:rsidRPr="006D529B">
        <w:rPr>
          <w:rFonts w:ascii="Verdana" w:eastAsia="Arial" w:hAnsi="Verdana" w:cs="Arial"/>
          <w:b/>
          <w:bCs/>
        </w:rPr>
        <w:t>8</w:t>
      </w:r>
      <w:r w:rsidRPr="006D529B">
        <w:rPr>
          <w:rFonts w:ascii="Verdana" w:eastAsia="Arial" w:hAnsi="Verdana" w:cs="Arial"/>
        </w:rPr>
        <w:t xml:space="preserve"> </w:t>
      </w:r>
      <w:r w:rsidR="009552D4" w:rsidRPr="006D529B">
        <w:rPr>
          <w:rFonts w:ascii="Verdana" w:eastAsia="Arial" w:hAnsi="Verdana" w:cs="Arial"/>
        </w:rPr>
        <w:t>O objeto deverá ser descrito de forma compatível e uniforme em todo o processo, vedadas contradições entre ETP, Termo de Referência, edital, minuta contratual e mapa de riscos.</w:t>
      </w:r>
    </w:p>
    <w:p w14:paraId="47201867" w14:textId="77777777" w:rsidR="009552D4" w:rsidRPr="006D529B" w:rsidRDefault="009552D4" w:rsidP="006D529B">
      <w:pPr>
        <w:spacing w:line="276" w:lineRule="auto"/>
        <w:contextualSpacing/>
        <w:jc w:val="both"/>
        <w:rPr>
          <w:rFonts w:ascii="Verdana" w:eastAsia="Arial" w:hAnsi="Verdana" w:cs="Arial"/>
        </w:rPr>
      </w:pPr>
    </w:p>
    <w:p w14:paraId="30A6FA0E" w14:textId="77777777" w:rsidR="009552D4" w:rsidRPr="006D529B" w:rsidRDefault="009552D4" w:rsidP="006D529B">
      <w:pPr>
        <w:spacing w:line="276" w:lineRule="auto"/>
        <w:contextualSpacing/>
        <w:jc w:val="both"/>
        <w:rPr>
          <w:rFonts w:ascii="Verdana" w:eastAsia="Arial" w:hAnsi="Verdana" w:cs="Arial"/>
        </w:rPr>
      </w:pPr>
      <w:r w:rsidRPr="006D529B">
        <w:rPr>
          <w:rFonts w:ascii="Verdana" w:eastAsia="Arial" w:hAnsi="Verdana" w:cs="Arial"/>
          <w:b/>
          <w:bCs/>
        </w:rPr>
        <w:t>5.8</w:t>
      </w:r>
      <w:r w:rsidRPr="006D529B">
        <w:rPr>
          <w:rFonts w:ascii="Verdana" w:eastAsia="Arial" w:hAnsi="Verdana" w:cs="Arial"/>
        </w:rPr>
        <w:t xml:space="preserve"> Caso a Administração pretenda admitir regras específicas de publicidade, abastecimento, acesso de bebidas próprias aos camarotes, exploração de marcas, exclusividade de fornecimento ou limites de preço ao consumidor final, tais regras deverão ser previamente justificadas neste processo e reproduzidas de forma coerente nos anexos.</w:t>
      </w:r>
    </w:p>
    <w:p w14:paraId="770ADD32" w14:textId="77777777" w:rsidR="009552D4" w:rsidRPr="006D529B" w:rsidRDefault="009552D4" w:rsidP="006D529B">
      <w:pPr>
        <w:spacing w:line="276" w:lineRule="auto"/>
        <w:contextualSpacing/>
        <w:jc w:val="both"/>
        <w:rPr>
          <w:rFonts w:ascii="Verdana" w:eastAsia="Arial" w:hAnsi="Verdana" w:cs="Arial"/>
        </w:rPr>
      </w:pPr>
    </w:p>
    <w:p w14:paraId="2692555A" w14:textId="77777777" w:rsidR="00A54E5A" w:rsidRPr="006D529B" w:rsidRDefault="00000000" w:rsidP="006D529B">
      <w:pPr>
        <w:spacing w:line="276" w:lineRule="auto"/>
        <w:contextualSpacing/>
        <w:jc w:val="both"/>
        <w:rPr>
          <w:rFonts w:ascii="Verdana" w:hAnsi="Verdana" w:cs="Arial"/>
        </w:rPr>
      </w:pPr>
      <w:r w:rsidRPr="006D529B">
        <w:rPr>
          <w:rFonts w:ascii="Verdana" w:hAnsi="Verdana" w:cs="Arial"/>
          <w:b/>
          <w:iCs/>
        </w:rPr>
        <w:t>6. ÁREA REQUISITANTE</w:t>
      </w:r>
    </w:p>
    <w:p w14:paraId="06C3F4FA" w14:textId="77777777" w:rsidR="009552D4" w:rsidRPr="006D529B" w:rsidRDefault="009552D4" w:rsidP="006D529B">
      <w:pPr>
        <w:spacing w:line="276" w:lineRule="auto"/>
        <w:contextualSpacing/>
        <w:jc w:val="both"/>
        <w:rPr>
          <w:rFonts w:ascii="Verdana" w:eastAsia="Arial" w:hAnsi="Verdana" w:cs="Arial"/>
        </w:rPr>
      </w:pPr>
      <w:r w:rsidRPr="006D529B">
        <w:rPr>
          <w:rFonts w:ascii="Verdana" w:eastAsia="Arial" w:hAnsi="Verdana" w:cs="Arial"/>
          <w:b/>
          <w:bCs/>
        </w:rPr>
        <w:t>6.1</w:t>
      </w:r>
      <w:r w:rsidRPr="006D529B">
        <w:rPr>
          <w:rFonts w:ascii="Verdana" w:eastAsia="Arial" w:hAnsi="Verdana" w:cs="Arial"/>
        </w:rPr>
        <w:t xml:space="preserve"> A área requisitante é a </w:t>
      </w:r>
      <w:r w:rsidRPr="006D529B">
        <w:rPr>
          <w:rFonts w:ascii="Verdana" w:eastAsia="Arial" w:hAnsi="Verdana" w:cs="Arial"/>
          <w:b/>
          <w:bCs/>
        </w:rPr>
        <w:t>Secretaria Municipal de Cultura e Arte</w:t>
      </w:r>
      <w:r w:rsidRPr="006D529B">
        <w:rPr>
          <w:rFonts w:ascii="Verdana" w:eastAsia="Arial" w:hAnsi="Verdana" w:cs="Arial"/>
        </w:rPr>
        <w:t xml:space="preserve">. </w:t>
      </w:r>
    </w:p>
    <w:p w14:paraId="766C4131" w14:textId="77777777" w:rsidR="009552D4" w:rsidRPr="006D529B" w:rsidRDefault="009552D4" w:rsidP="006D529B">
      <w:pPr>
        <w:spacing w:line="276" w:lineRule="auto"/>
        <w:contextualSpacing/>
        <w:jc w:val="both"/>
        <w:rPr>
          <w:rFonts w:ascii="Verdana" w:eastAsia="Arial" w:hAnsi="Verdana" w:cs="Arial"/>
        </w:rPr>
      </w:pPr>
    </w:p>
    <w:p w14:paraId="54F2F9DE" w14:textId="6BF0590F" w:rsidR="00771073" w:rsidRPr="006D529B" w:rsidRDefault="009552D4" w:rsidP="006D529B">
      <w:pPr>
        <w:spacing w:line="276" w:lineRule="auto"/>
        <w:contextualSpacing/>
        <w:jc w:val="both"/>
        <w:rPr>
          <w:rFonts w:ascii="Verdana" w:eastAsia="Arial" w:hAnsi="Verdana" w:cs="Arial"/>
        </w:rPr>
      </w:pPr>
      <w:r w:rsidRPr="006D529B">
        <w:rPr>
          <w:rFonts w:ascii="Verdana" w:eastAsia="Arial" w:hAnsi="Verdana" w:cs="Arial"/>
          <w:b/>
          <w:bCs/>
        </w:rPr>
        <w:t>6.2</w:t>
      </w:r>
      <w:r w:rsidRPr="006D529B">
        <w:rPr>
          <w:rFonts w:ascii="Verdana" w:eastAsia="Arial" w:hAnsi="Verdana" w:cs="Arial"/>
        </w:rPr>
        <w:t xml:space="preserve"> A </w:t>
      </w:r>
      <w:r w:rsidR="0030174E" w:rsidRPr="006D529B">
        <w:rPr>
          <w:rFonts w:ascii="Verdana" w:eastAsia="Arial" w:hAnsi="Verdana" w:cs="Arial"/>
        </w:rPr>
        <w:t>Comissão Especial nomeada através da Portaria Nº 11.277/2026 publicada no DOM/ES - Edição Nº 2.957 em 5 de março de 2026, nomeada para realização das festividades em comemoração aos 63 anos de emancipação político administrativa do Município de São Gabriel da Palha</w:t>
      </w:r>
      <w:r w:rsidRPr="006D529B">
        <w:rPr>
          <w:rFonts w:ascii="Verdana" w:eastAsia="Arial" w:hAnsi="Verdana" w:cs="Arial"/>
        </w:rPr>
        <w:t xml:space="preserve"> poderá atuar no apoio operacional e na definição logística das festividades, mas a condução do procedimento licitatório deverá observar a competência dos agentes legalmente designados para a fase externa, especialmente agente de contratação e/ou comissão de contratação, conforme o caso</w:t>
      </w:r>
      <w:r w:rsidR="009E2085" w:rsidRPr="006D529B">
        <w:rPr>
          <w:rFonts w:ascii="Verdana" w:eastAsia="Arial" w:hAnsi="Verdana" w:cs="Arial"/>
        </w:rPr>
        <w:t>.</w:t>
      </w:r>
    </w:p>
    <w:p w14:paraId="63739F94" w14:textId="77777777" w:rsidR="009552D4" w:rsidRPr="006D529B" w:rsidRDefault="009552D4" w:rsidP="006D529B">
      <w:pPr>
        <w:spacing w:line="276" w:lineRule="auto"/>
        <w:contextualSpacing/>
        <w:jc w:val="both"/>
        <w:rPr>
          <w:rFonts w:ascii="Verdana" w:eastAsia="Arial" w:hAnsi="Verdana" w:cs="Arial"/>
        </w:rPr>
      </w:pPr>
    </w:p>
    <w:p w14:paraId="40B5C414" w14:textId="5796BDBF" w:rsidR="009552D4" w:rsidRPr="006D529B" w:rsidRDefault="009552D4" w:rsidP="006D529B">
      <w:pPr>
        <w:spacing w:line="276" w:lineRule="auto"/>
        <w:contextualSpacing/>
        <w:jc w:val="both"/>
        <w:rPr>
          <w:rFonts w:ascii="Verdana" w:eastAsia="Arial" w:hAnsi="Verdana" w:cs="Arial"/>
        </w:rPr>
      </w:pPr>
      <w:r w:rsidRPr="006D529B">
        <w:rPr>
          <w:rFonts w:ascii="Verdana" w:eastAsia="Arial" w:hAnsi="Verdana" w:cs="Arial"/>
          <w:b/>
          <w:bCs/>
        </w:rPr>
        <w:lastRenderedPageBreak/>
        <w:t>6.3</w:t>
      </w:r>
      <w:r w:rsidRPr="006D529B">
        <w:rPr>
          <w:rFonts w:ascii="Verdana" w:eastAsia="Arial" w:hAnsi="Verdana" w:cs="Arial"/>
        </w:rPr>
        <w:t xml:space="preserve"> A gestão e a fiscalização da execução do ajuste deverão ser atribuídas a servidores formalmente designados em ato próprio, vedada a indeterminação de competências.</w:t>
      </w:r>
    </w:p>
    <w:p w14:paraId="0781CA54" w14:textId="77777777" w:rsidR="009552D4" w:rsidRPr="006D529B" w:rsidRDefault="009552D4" w:rsidP="006D529B">
      <w:pPr>
        <w:spacing w:line="276" w:lineRule="auto"/>
        <w:contextualSpacing/>
        <w:jc w:val="both"/>
        <w:rPr>
          <w:rFonts w:ascii="Verdana" w:eastAsia="Arial" w:hAnsi="Verdana" w:cs="Arial"/>
        </w:rPr>
      </w:pPr>
    </w:p>
    <w:p w14:paraId="332399F1" w14:textId="0633AEC6" w:rsidR="00A54E5A" w:rsidRPr="006D529B" w:rsidRDefault="00000000" w:rsidP="006D529B">
      <w:pPr>
        <w:spacing w:line="276" w:lineRule="auto"/>
        <w:contextualSpacing/>
        <w:jc w:val="both"/>
        <w:rPr>
          <w:rFonts w:ascii="Verdana" w:hAnsi="Verdana" w:cs="Arial"/>
        </w:rPr>
      </w:pPr>
      <w:r w:rsidRPr="006D529B">
        <w:rPr>
          <w:rFonts w:ascii="Verdana" w:eastAsia="Arial" w:hAnsi="Verdana" w:cs="Arial"/>
          <w:b/>
        </w:rPr>
        <w:t xml:space="preserve">7. REQUISITOS DA </w:t>
      </w:r>
      <w:r w:rsidR="005722BD" w:rsidRPr="006D529B">
        <w:rPr>
          <w:rFonts w:ascii="Verdana" w:eastAsia="Arial" w:hAnsi="Verdana" w:cs="Arial"/>
          <w:b/>
        </w:rPr>
        <w:t>EXPLORAÇÃO</w:t>
      </w:r>
    </w:p>
    <w:p w14:paraId="54D1AF1D" w14:textId="77777777" w:rsidR="0092167E" w:rsidRPr="006D529B" w:rsidRDefault="00000000" w:rsidP="006D529B">
      <w:pPr>
        <w:spacing w:line="276" w:lineRule="auto"/>
        <w:contextualSpacing/>
        <w:jc w:val="both"/>
        <w:rPr>
          <w:rFonts w:ascii="Verdana" w:eastAsia="Arial" w:hAnsi="Verdana" w:cs="Arial"/>
        </w:rPr>
      </w:pPr>
      <w:r w:rsidRPr="006D529B">
        <w:rPr>
          <w:rFonts w:ascii="Verdana" w:eastAsia="Arial" w:hAnsi="Verdana" w:cs="Arial"/>
          <w:b/>
        </w:rPr>
        <w:t xml:space="preserve">7.1 </w:t>
      </w:r>
      <w:r w:rsidR="0092167E" w:rsidRPr="006D529B">
        <w:rPr>
          <w:rFonts w:ascii="Verdana" w:eastAsia="Arial" w:hAnsi="Verdana" w:cs="Arial"/>
        </w:rPr>
        <w:t>A futura contratação/outorga deverá observar, no mínimo, os seguintes requisitos gerais:</w:t>
      </w:r>
    </w:p>
    <w:p w14:paraId="5E11AFB1" w14:textId="77777777" w:rsidR="0092167E" w:rsidRPr="006D529B" w:rsidRDefault="0092167E" w:rsidP="006D529B">
      <w:pPr>
        <w:spacing w:line="276" w:lineRule="auto"/>
        <w:contextualSpacing/>
        <w:jc w:val="both"/>
        <w:rPr>
          <w:rFonts w:ascii="Verdana" w:eastAsia="Arial" w:hAnsi="Verdana" w:cs="Arial"/>
        </w:rPr>
      </w:pPr>
      <w:r w:rsidRPr="006D529B">
        <w:rPr>
          <w:rFonts w:ascii="Verdana" w:eastAsia="Arial" w:hAnsi="Verdana" w:cs="Arial"/>
        </w:rPr>
        <w:t>a) seleção por procedimento competitivo;</w:t>
      </w:r>
    </w:p>
    <w:p w14:paraId="3BFF012B" w14:textId="77777777" w:rsidR="0092167E" w:rsidRPr="006D529B" w:rsidRDefault="0092167E" w:rsidP="006D529B">
      <w:pPr>
        <w:spacing w:line="276" w:lineRule="auto"/>
        <w:contextualSpacing/>
        <w:jc w:val="both"/>
        <w:rPr>
          <w:rFonts w:ascii="Verdana" w:eastAsia="Arial" w:hAnsi="Verdana" w:cs="Arial"/>
        </w:rPr>
      </w:pPr>
      <w:r w:rsidRPr="006D529B">
        <w:rPr>
          <w:rFonts w:ascii="Verdana" w:eastAsia="Arial" w:hAnsi="Verdana" w:cs="Arial"/>
        </w:rPr>
        <w:t>b) definição objetiva do objeto por lote;</w:t>
      </w:r>
    </w:p>
    <w:p w14:paraId="5E6C77A3" w14:textId="77777777" w:rsidR="0092167E" w:rsidRPr="006D529B" w:rsidRDefault="0092167E" w:rsidP="006D529B">
      <w:pPr>
        <w:spacing w:line="276" w:lineRule="auto"/>
        <w:contextualSpacing/>
        <w:jc w:val="both"/>
        <w:rPr>
          <w:rFonts w:ascii="Verdana" w:eastAsia="Arial" w:hAnsi="Verdana" w:cs="Arial"/>
        </w:rPr>
      </w:pPr>
      <w:r w:rsidRPr="006D529B">
        <w:rPr>
          <w:rFonts w:ascii="Verdana" w:eastAsia="Arial" w:hAnsi="Verdana" w:cs="Arial"/>
        </w:rPr>
        <w:t>c) previsão expressa das obrigações da Administração e da permissionária;</w:t>
      </w:r>
    </w:p>
    <w:p w14:paraId="5649C35E" w14:textId="77777777" w:rsidR="0092167E" w:rsidRPr="006D529B" w:rsidRDefault="0092167E" w:rsidP="006D529B">
      <w:pPr>
        <w:spacing w:line="276" w:lineRule="auto"/>
        <w:contextualSpacing/>
        <w:jc w:val="both"/>
        <w:rPr>
          <w:rFonts w:ascii="Verdana" w:eastAsia="Arial" w:hAnsi="Verdana" w:cs="Arial"/>
        </w:rPr>
      </w:pPr>
      <w:r w:rsidRPr="006D529B">
        <w:rPr>
          <w:rFonts w:ascii="Verdana" w:eastAsia="Arial" w:hAnsi="Verdana" w:cs="Arial"/>
        </w:rPr>
        <w:t>d) comprovação de habilitação jurídica, fiscal, trabalhista, econômico-financeira e técnica, conforme o lote;</w:t>
      </w:r>
    </w:p>
    <w:p w14:paraId="16814365" w14:textId="77777777" w:rsidR="0092167E" w:rsidRPr="006D529B" w:rsidRDefault="0092167E" w:rsidP="006D529B">
      <w:pPr>
        <w:spacing w:line="276" w:lineRule="auto"/>
        <w:contextualSpacing/>
        <w:jc w:val="both"/>
        <w:rPr>
          <w:rFonts w:ascii="Verdana" w:eastAsia="Arial" w:hAnsi="Verdana" w:cs="Arial"/>
        </w:rPr>
      </w:pPr>
      <w:r w:rsidRPr="006D529B">
        <w:rPr>
          <w:rFonts w:ascii="Verdana" w:eastAsia="Arial" w:hAnsi="Verdana" w:cs="Arial"/>
        </w:rPr>
        <w:t>e) observância das exigências de segurança, higiene, acessibilidade, prevenção contra incêndio e ordem pública;</w:t>
      </w:r>
    </w:p>
    <w:p w14:paraId="7FF1E20C" w14:textId="77777777" w:rsidR="0092167E" w:rsidRPr="006D529B" w:rsidRDefault="0092167E" w:rsidP="006D529B">
      <w:pPr>
        <w:spacing w:line="276" w:lineRule="auto"/>
        <w:contextualSpacing/>
        <w:jc w:val="both"/>
        <w:rPr>
          <w:rFonts w:ascii="Verdana" w:eastAsia="Arial" w:hAnsi="Verdana" w:cs="Arial"/>
        </w:rPr>
      </w:pPr>
      <w:r w:rsidRPr="006D529B">
        <w:rPr>
          <w:rFonts w:ascii="Verdana" w:eastAsia="Arial" w:hAnsi="Verdana" w:cs="Arial"/>
        </w:rPr>
        <w:t>f) recolhimento do valor da outorga na forma do edital;</w:t>
      </w:r>
    </w:p>
    <w:p w14:paraId="1FA98505" w14:textId="3077D34C" w:rsidR="00A54E5A" w:rsidRPr="006D529B" w:rsidRDefault="0092167E" w:rsidP="006D529B">
      <w:pPr>
        <w:spacing w:line="276" w:lineRule="auto"/>
        <w:contextualSpacing/>
        <w:jc w:val="both"/>
        <w:rPr>
          <w:rFonts w:ascii="Verdana" w:eastAsia="Arial" w:hAnsi="Verdana" w:cs="Arial"/>
        </w:rPr>
      </w:pPr>
      <w:r w:rsidRPr="006D529B">
        <w:rPr>
          <w:rFonts w:ascii="Verdana" w:eastAsia="Arial" w:hAnsi="Verdana" w:cs="Arial"/>
        </w:rPr>
        <w:t>g) fiscalização permanente pela Administração durante a execução.</w:t>
      </w:r>
    </w:p>
    <w:p w14:paraId="486995D1" w14:textId="77777777" w:rsidR="0092167E" w:rsidRPr="006D529B" w:rsidRDefault="0092167E" w:rsidP="006D529B">
      <w:pPr>
        <w:suppressAutoHyphens w:val="0"/>
        <w:spacing w:line="276" w:lineRule="auto"/>
        <w:contextualSpacing/>
        <w:jc w:val="both"/>
        <w:rPr>
          <w:rFonts w:ascii="Verdana" w:hAnsi="Verdana" w:cs="Arial"/>
          <w:b/>
        </w:rPr>
      </w:pPr>
    </w:p>
    <w:p w14:paraId="0C3A7036" w14:textId="77777777" w:rsidR="0092167E" w:rsidRPr="006D529B" w:rsidRDefault="0092167E" w:rsidP="006D529B">
      <w:pPr>
        <w:suppressAutoHyphens w:val="0"/>
        <w:spacing w:line="276" w:lineRule="auto"/>
        <w:contextualSpacing/>
        <w:jc w:val="both"/>
        <w:rPr>
          <w:rFonts w:ascii="Verdana" w:hAnsi="Verdana" w:cs="Arial"/>
          <w:b/>
        </w:rPr>
      </w:pPr>
      <w:r w:rsidRPr="006D529B">
        <w:rPr>
          <w:rFonts w:ascii="Verdana" w:hAnsi="Verdana" w:cs="Arial"/>
          <w:b/>
          <w:bCs/>
        </w:rPr>
        <w:t>7.2</w:t>
      </w:r>
      <w:r w:rsidRPr="006D529B">
        <w:rPr>
          <w:rFonts w:ascii="Verdana" w:hAnsi="Verdana" w:cs="Arial"/>
          <w:b/>
        </w:rPr>
        <w:t xml:space="preserve"> </w:t>
      </w:r>
      <w:r w:rsidRPr="006D529B">
        <w:rPr>
          <w:rFonts w:ascii="Verdana" w:hAnsi="Verdana" w:cs="Arial"/>
          <w:bCs/>
        </w:rPr>
        <w:t>O objeto deverá ser estruturado em lotes autônomos, observada a definição final constante do item 12 deste ETP:</w:t>
      </w:r>
    </w:p>
    <w:p w14:paraId="423E4C78" w14:textId="77777777" w:rsidR="0092167E" w:rsidRPr="006D529B" w:rsidRDefault="0092167E" w:rsidP="006D529B">
      <w:pPr>
        <w:pStyle w:val="PargrafodaLista"/>
        <w:numPr>
          <w:ilvl w:val="0"/>
          <w:numId w:val="5"/>
        </w:numPr>
        <w:suppressAutoHyphens w:val="0"/>
        <w:contextualSpacing/>
        <w:jc w:val="both"/>
        <w:rPr>
          <w:rFonts w:ascii="Verdana" w:hAnsi="Verdana" w:cs="Arial"/>
          <w:b/>
          <w:sz w:val="20"/>
          <w:szCs w:val="20"/>
        </w:rPr>
      </w:pPr>
      <w:r w:rsidRPr="006D529B">
        <w:rPr>
          <w:rFonts w:ascii="Verdana" w:hAnsi="Verdana" w:cs="Arial"/>
          <w:b/>
          <w:bCs/>
          <w:sz w:val="20"/>
          <w:szCs w:val="20"/>
        </w:rPr>
        <w:t>Lote 01:</w:t>
      </w:r>
      <w:r w:rsidRPr="006D529B">
        <w:rPr>
          <w:rFonts w:ascii="Verdana" w:hAnsi="Verdana" w:cs="Arial"/>
          <w:b/>
          <w:sz w:val="20"/>
          <w:szCs w:val="20"/>
        </w:rPr>
        <w:t xml:space="preserve"> </w:t>
      </w:r>
      <w:r w:rsidRPr="006D529B">
        <w:rPr>
          <w:rFonts w:ascii="Verdana" w:hAnsi="Verdana" w:cs="Arial"/>
          <w:bCs/>
          <w:sz w:val="20"/>
          <w:szCs w:val="20"/>
        </w:rPr>
        <w:t xml:space="preserve">exploração comercial de camarotes; </w:t>
      </w:r>
    </w:p>
    <w:p w14:paraId="5542D096" w14:textId="77777777" w:rsidR="0030174E" w:rsidRPr="006D529B" w:rsidRDefault="0092167E" w:rsidP="006D529B">
      <w:pPr>
        <w:pStyle w:val="PargrafodaLista"/>
        <w:numPr>
          <w:ilvl w:val="0"/>
          <w:numId w:val="5"/>
        </w:numPr>
        <w:suppressAutoHyphens w:val="0"/>
        <w:contextualSpacing/>
        <w:jc w:val="both"/>
        <w:rPr>
          <w:rFonts w:ascii="Verdana" w:hAnsi="Verdana" w:cs="Arial"/>
          <w:b/>
          <w:sz w:val="20"/>
          <w:szCs w:val="20"/>
        </w:rPr>
      </w:pPr>
      <w:r w:rsidRPr="006D529B">
        <w:rPr>
          <w:rFonts w:ascii="Verdana" w:hAnsi="Verdana" w:cs="Arial"/>
          <w:b/>
          <w:bCs/>
          <w:sz w:val="20"/>
          <w:szCs w:val="20"/>
        </w:rPr>
        <w:t>Lote 02:</w:t>
      </w:r>
      <w:r w:rsidRPr="006D529B">
        <w:rPr>
          <w:rFonts w:ascii="Verdana" w:hAnsi="Verdana" w:cs="Arial"/>
          <w:b/>
          <w:sz w:val="20"/>
          <w:szCs w:val="20"/>
        </w:rPr>
        <w:t xml:space="preserve"> </w:t>
      </w:r>
      <w:r w:rsidRPr="006D529B">
        <w:rPr>
          <w:rFonts w:ascii="Verdana" w:hAnsi="Verdana" w:cs="Arial"/>
          <w:bCs/>
          <w:sz w:val="20"/>
          <w:szCs w:val="20"/>
        </w:rPr>
        <w:t>exploração comercial de tendas e espaços destinados a bebidas, alimentação e praça de alimentação.</w:t>
      </w:r>
    </w:p>
    <w:p w14:paraId="0301FC25" w14:textId="77777777" w:rsidR="0030174E" w:rsidRPr="006D529B" w:rsidRDefault="0092167E" w:rsidP="006D529B">
      <w:pPr>
        <w:suppressAutoHyphens w:val="0"/>
        <w:spacing w:line="276" w:lineRule="auto"/>
        <w:contextualSpacing/>
        <w:jc w:val="both"/>
        <w:rPr>
          <w:rFonts w:ascii="Verdana" w:hAnsi="Verdana" w:cs="Arial"/>
          <w:b/>
        </w:rPr>
      </w:pPr>
      <w:r w:rsidRPr="006D529B">
        <w:rPr>
          <w:rFonts w:ascii="Verdana" w:hAnsi="Verdana" w:cs="Arial"/>
          <w:b/>
          <w:bCs/>
        </w:rPr>
        <w:t>7.3</w:t>
      </w:r>
      <w:r w:rsidRPr="006D529B">
        <w:rPr>
          <w:rFonts w:ascii="Verdana" w:hAnsi="Verdana" w:cs="Arial"/>
          <w:b/>
        </w:rPr>
        <w:t xml:space="preserve"> </w:t>
      </w:r>
      <w:r w:rsidRPr="006D529B">
        <w:rPr>
          <w:rFonts w:ascii="Verdana" w:hAnsi="Verdana" w:cs="Arial"/>
          <w:bCs/>
        </w:rPr>
        <w:t>A participação deverá ser admitida a pessoas jurídicas cujo objeto social seja compatível com o objeto licitado e que demonstrem capacidade de executar as obrigações do lote a que concorrerem.</w:t>
      </w:r>
    </w:p>
    <w:p w14:paraId="7ECA5D98" w14:textId="77777777" w:rsidR="0030174E" w:rsidRPr="006D529B" w:rsidRDefault="0030174E" w:rsidP="006D529B">
      <w:pPr>
        <w:suppressAutoHyphens w:val="0"/>
        <w:spacing w:line="276" w:lineRule="auto"/>
        <w:contextualSpacing/>
        <w:jc w:val="both"/>
        <w:rPr>
          <w:rFonts w:ascii="Verdana" w:hAnsi="Verdana" w:cs="Arial"/>
          <w:b/>
        </w:rPr>
      </w:pPr>
    </w:p>
    <w:p w14:paraId="310DF75A" w14:textId="7E32D2B5" w:rsidR="0092167E" w:rsidRPr="006D529B" w:rsidRDefault="0092167E" w:rsidP="006D529B">
      <w:pPr>
        <w:suppressAutoHyphens w:val="0"/>
        <w:spacing w:line="276" w:lineRule="auto"/>
        <w:contextualSpacing/>
        <w:jc w:val="both"/>
        <w:rPr>
          <w:rFonts w:ascii="Verdana" w:hAnsi="Verdana" w:cs="Arial"/>
          <w:b/>
          <w:highlight w:val="yellow"/>
        </w:rPr>
      </w:pPr>
      <w:r w:rsidRPr="006D529B">
        <w:rPr>
          <w:rFonts w:ascii="Verdana" w:hAnsi="Verdana" w:cs="Arial"/>
          <w:b/>
          <w:bCs/>
        </w:rPr>
        <w:t>7.4</w:t>
      </w:r>
      <w:r w:rsidRPr="006D529B">
        <w:rPr>
          <w:rFonts w:ascii="Verdana" w:hAnsi="Verdana" w:cs="Arial"/>
          <w:bCs/>
        </w:rPr>
        <w:t xml:space="preserve"> Se adotada a modalidade concorrência, deverá constar do processo a definição expressa de:</w:t>
      </w:r>
    </w:p>
    <w:p w14:paraId="4F8E0B87" w14:textId="77777777"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t>a) modalidade;</w:t>
      </w:r>
    </w:p>
    <w:p w14:paraId="3C842884" w14:textId="77777777"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t>b) forma eletrônica ou presencial;</w:t>
      </w:r>
    </w:p>
    <w:p w14:paraId="63724923" w14:textId="77777777"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t>c) critério de julgamento;</w:t>
      </w:r>
    </w:p>
    <w:p w14:paraId="4E575AC8" w14:textId="77777777"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t>d) modo de disputa;</w:t>
      </w:r>
    </w:p>
    <w:p w14:paraId="3B2BFB96" w14:textId="77777777"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t>e) forma de adjudicação por lote;</w:t>
      </w:r>
    </w:p>
    <w:p w14:paraId="1DCB2A7C" w14:textId="77777777"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t>f) fundamento jurídico da modelagem.</w:t>
      </w:r>
    </w:p>
    <w:p w14:paraId="6AA31D48" w14:textId="04A6CBBF" w:rsidR="000644B4" w:rsidRPr="006D529B" w:rsidRDefault="000644B4" w:rsidP="006D529B">
      <w:pPr>
        <w:suppressAutoHyphens w:val="0"/>
        <w:spacing w:line="276" w:lineRule="auto"/>
        <w:contextualSpacing/>
        <w:jc w:val="both"/>
        <w:rPr>
          <w:rFonts w:ascii="Verdana" w:hAnsi="Verdana" w:cs="Arial"/>
          <w:bCs/>
        </w:rPr>
      </w:pPr>
      <w:r w:rsidRPr="006D529B">
        <w:rPr>
          <w:rFonts w:ascii="Verdana" w:hAnsi="Verdana" w:cs="Arial"/>
          <w:bCs/>
        </w:rPr>
        <w:t>g) parecer jurídico da Procuradoria-Geral do Município.</w:t>
      </w:r>
    </w:p>
    <w:p w14:paraId="004B0481" w14:textId="77777777" w:rsidR="0092167E" w:rsidRPr="006D529B" w:rsidRDefault="0092167E" w:rsidP="006D529B">
      <w:pPr>
        <w:suppressAutoHyphens w:val="0"/>
        <w:spacing w:line="276" w:lineRule="auto"/>
        <w:contextualSpacing/>
        <w:jc w:val="both"/>
        <w:rPr>
          <w:rFonts w:ascii="Verdana" w:hAnsi="Verdana" w:cs="Arial"/>
          <w:b/>
        </w:rPr>
      </w:pPr>
    </w:p>
    <w:p w14:paraId="66AA7568" w14:textId="77777777" w:rsidR="000644B4" w:rsidRPr="006D529B" w:rsidRDefault="0092167E" w:rsidP="006D529B">
      <w:pPr>
        <w:suppressAutoHyphens w:val="0"/>
        <w:spacing w:line="276" w:lineRule="auto"/>
        <w:contextualSpacing/>
        <w:jc w:val="both"/>
        <w:rPr>
          <w:rFonts w:ascii="Verdana" w:hAnsi="Verdana" w:cs="Arial"/>
          <w:b/>
        </w:rPr>
      </w:pPr>
      <w:r w:rsidRPr="006D529B">
        <w:rPr>
          <w:rFonts w:ascii="Verdana" w:hAnsi="Verdana" w:cs="Arial"/>
          <w:b/>
          <w:bCs/>
        </w:rPr>
        <w:t>7.5</w:t>
      </w:r>
      <w:r w:rsidRPr="006D529B">
        <w:rPr>
          <w:rFonts w:ascii="Verdana" w:hAnsi="Verdana" w:cs="Arial"/>
          <w:b/>
        </w:rPr>
        <w:t xml:space="preserve"> </w:t>
      </w:r>
      <w:r w:rsidRPr="006D529B">
        <w:rPr>
          <w:rFonts w:ascii="Verdana" w:hAnsi="Verdana" w:cs="Arial"/>
          <w:bCs/>
        </w:rPr>
        <w:t>Se mantida a forma presencial, o processo deverá conter motivação específica e o edital deverá prever gravação da sessão em áudio e vídeo, além de ata detalhada dos atos praticados.</w:t>
      </w:r>
    </w:p>
    <w:p w14:paraId="70AD6171" w14:textId="77777777" w:rsidR="000644B4" w:rsidRPr="006D529B" w:rsidRDefault="000644B4" w:rsidP="006D529B">
      <w:pPr>
        <w:suppressAutoHyphens w:val="0"/>
        <w:spacing w:line="276" w:lineRule="auto"/>
        <w:contextualSpacing/>
        <w:jc w:val="both"/>
        <w:rPr>
          <w:rFonts w:ascii="Verdana" w:hAnsi="Verdana" w:cs="Arial"/>
          <w:b/>
        </w:rPr>
      </w:pPr>
    </w:p>
    <w:p w14:paraId="0723CBB8" w14:textId="77777777" w:rsidR="000644B4" w:rsidRPr="006D529B" w:rsidRDefault="0092167E" w:rsidP="006D529B">
      <w:pPr>
        <w:suppressAutoHyphens w:val="0"/>
        <w:spacing w:line="276" w:lineRule="auto"/>
        <w:contextualSpacing/>
        <w:jc w:val="both"/>
        <w:rPr>
          <w:rFonts w:ascii="Verdana" w:hAnsi="Verdana" w:cs="Arial"/>
          <w:b/>
        </w:rPr>
      </w:pPr>
      <w:r w:rsidRPr="006D529B">
        <w:rPr>
          <w:rFonts w:ascii="Verdana" w:hAnsi="Verdana" w:cs="Arial"/>
          <w:b/>
          <w:bCs/>
        </w:rPr>
        <w:t>7.6</w:t>
      </w:r>
      <w:r w:rsidRPr="006D529B">
        <w:rPr>
          <w:rFonts w:ascii="Verdana" w:hAnsi="Verdana" w:cs="Arial"/>
          <w:b/>
        </w:rPr>
        <w:t xml:space="preserve"> </w:t>
      </w:r>
      <w:r w:rsidRPr="006D529B">
        <w:rPr>
          <w:rFonts w:ascii="Verdana" w:hAnsi="Verdana" w:cs="Arial"/>
          <w:bCs/>
        </w:rPr>
        <w:t>A exigência de inversão de fases somente deverá constar se houver ato motivado demonstrando os benefícios da medida.</w:t>
      </w:r>
    </w:p>
    <w:p w14:paraId="6DDEC611" w14:textId="7143621C" w:rsidR="000644B4" w:rsidRPr="006D529B" w:rsidRDefault="000644B4" w:rsidP="006D529B">
      <w:pPr>
        <w:suppressAutoHyphens w:val="0"/>
        <w:spacing w:line="276" w:lineRule="auto"/>
        <w:contextualSpacing/>
        <w:jc w:val="both"/>
        <w:rPr>
          <w:rFonts w:ascii="Verdana" w:hAnsi="Verdana" w:cs="Arial"/>
          <w:b/>
        </w:rPr>
      </w:pPr>
      <w:r w:rsidRPr="006D529B">
        <w:rPr>
          <w:rFonts w:ascii="Verdana" w:hAnsi="Verdana" w:cs="Arial"/>
          <w:b/>
          <w:bCs/>
        </w:rPr>
        <w:t>7.6.1</w:t>
      </w:r>
      <w:r w:rsidRPr="006D529B">
        <w:rPr>
          <w:rFonts w:ascii="Verdana" w:hAnsi="Verdana" w:cs="Arial"/>
          <w:b/>
        </w:rPr>
        <w:t xml:space="preserve"> </w:t>
      </w:r>
      <w:r w:rsidRPr="006D529B">
        <w:rPr>
          <w:rFonts w:ascii="Verdana" w:hAnsi="Verdana" w:cs="Arial"/>
          <w:bCs/>
        </w:rPr>
        <w:t>Ser a Administração optar pela inversão de fases, deverá ser apresentada motivação/justificativa expressa.</w:t>
      </w:r>
    </w:p>
    <w:p w14:paraId="4D87B1AC" w14:textId="77777777" w:rsidR="0092167E" w:rsidRPr="006D529B" w:rsidRDefault="0092167E" w:rsidP="006D529B">
      <w:pPr>
        <w:suppressAutoHyphens w:val="0"/>
        <w:spacing w:line="276" w:lineRule="auto"/>
        <w:contextualSpacing/>
        <w:jc w:val="both"/>
        <w:rPr>
          <w:rFonts w:ascii="Verdana" w:hAnsi="Verdana" w:cs="Arial"/>
          <w:b/>
        </w:rPr>
      </w:pPr>
    </w:p>
    <w:p w14:paraId="6F628DF7" w14:textId="77777777"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
          <w:bCs/>
        </w:rPr>
        <w:t>7.7</w:t>
      </w:r>
      <w:r w:rsidRPr="006D529B">
        <w:rPr>
          <w:rFonts w:ascii="Verdana" w:hAnsi="Verdana" w:cs="Arial"/>
          <w:b/>
        </w:rPr>
        <w:t xml:space="preserve"> Para o </w:t>
      </w:r>
      <w:r w:rsidRPr="006D529B">
        <w:rPr>
          <w:rFonts w:ascii="Verdana" w:hAnsi="Verdana" w:cs="Arial"/>
          <w:b/>
          <w:bCs/>
        </w:rPr>
        <w:t>Lote 01 – Camarotes</w:t>
      </w:r>
      <w:r w:rsidRPr="006D529B">
        <w:rPr>
          <w:rFonts w:ascii="Verdana" w:hAnsi="Verdana" w:cs="Arial"/>
          <w:b/>
        </w:rPr>
        <w:t xml:space="preserve">, </w:t>
      </w:r>
      <w:r w:rsidRPr="006D529B">
        <w:rPr>
          <w:rFonts w:ascii="Verdana" w:hAnsi="Verdana" w:cs="Arial"/>
          <w:bCs/>
        </w:rPr>
        <w:t>deverão constar como requisitos mínimos:</w:t>
      </w:r>
    </w:p>
    <w:p w14:paraId="60AA8748" w14:textId="77777777"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t>a) montagem, manutenção, operação e desmontagem da estrutura temporária;</w:t>
      </w:r>
    </w:p>
    <w:p w14:paraId="0DB0DFE3" w14:textId="77777777"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t>b) observância das dimensões mínimas previstas no croqui e no Termo de Referência;</w:t>
      </w:r>
    </w:p>
    <w:p w14:paraId="3ECE86DB" w14:textId="77777777"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t>c) segurança estrutural, elétrica e de circulação;</w:t>
      </w:r>
    </w:p>
    <w:p w14:paraId="53D3BBAA" w14:textId="77777777"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t>d) saídas de emergência, sinalização e extintores;</w:t>
      </w:r>
    </w:p>
    <w:p w14:paraId="73451D77" w14:textId="77777777"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t>e) ART ou RRT e laudo técnico, quando cabíveis;</w:t>
      </w:r>
    </w:p>
    <w:p w14:paraId="0AE3A712" w14:textId="77777777"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lastRenderedPageBreak/>
        <w:t>f) aprovação pelos órgãos competentes;</w:t>
      </w:r>
    </w:p>
    <w:p w14:paraId="28668B7F" w14:textId="77777777"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t>g) pessoal de apoio suficiente para organização e controle da área;</w:t>
      </w:r>
    </w:p>
    <w:p w14:paraId="464EBEDD" w14:textId="73DAB534"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t>h) controle de acesso dos adquirentes.</w:t>
      </w:r>
    </w:p>
    <w:p w14:paraId="4F7DD476" w14:textId="77777777" w:rsidR="0092167E" w:rsidRPr="006D529B" w:rsidRDefault="0092167E" w:rsidP="006D529B">
      <w:pPr>
        <w:suppressAutoHyphens w:val="0"/>
        <w:spacing w:line="276" w:lineRule="auto"/>
        <w:contextualSpacing/>
        <w:jc w:val="both"/>
        <w:rPr>
          <w:rFonts w:ascii="Verdana" w:hAnsi="Verdana" w:cs="Arial"/>
          <w:bCs/>
        </w:rPr>
      </w:pPr>
    </w:p>
    <w:p w14:paraId="7E8C4D57" w14:textId="77777777"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
          <w:bCs/>
        </w:rPr>
        <w:t>7.8</w:t>
      </w:r>
      <w:r w:rsidRPr="006D529B">
        <w:rPr>
          <w:rFonts w:ascii="Verdana" w:hAnsi="Verdana" w:cs="Arial"/>
          <w:b/>
        </w:rPr>
        <w:t xml:space="preserve"> Para o </w:t>
      </w:r>
      <w:r w:rsidRPr="006D529B">
        <w:rPr>
          <w:rFonts w:ascii="Verdana" w:hAnsi="Verdana" w:cs="Arial"/>
          <w:b/>
          <w:bCs/>
        </w:rPr>
        <w:t>Lote 02 – Tendas e Espaços</w:t>
      </w:r>
      <w:r w:rsidRPr="006D529B">
        <w:rPr>
          <w:rFonts w:ascii="Verdana" w:hAnsi="Verdana" w:cs="Arial"/>
          <w:bCs/>
        </w:rPr>
        <w:t>, deverão constar como requisitos mínimos:</w:t>
      </w:r>
    </w:p>
    <w:p w14:paraId="25C967FE" w14:textId="77777777"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t>a) ocupação dos espaços conforme croqui oficial;</w:t>
      </w:r>
    </w:p>
    <w:p w14:paraId="00D4E7ED" w14:textId="77777777"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t>b) funcionamento ordenado da praça de alimentação e das áreas de bebidas;</w:t>
      </w:r>
    </w:p>
    <w:p w14:paraId="2DF08726" w14:textId="77777777"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t>c) observância das normas da Vigilância Sanitária;</w:t>
      </w:r>
    </w:p>
    <w:p w14:paraId="5C04B260" w14:textId="77777777"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t>d) limpeza permanente do espaço e do entorno;</w:t>
      </w:r>
    </w:p>
    <w:p w14:paraId="344688CF" w14:textId="77777777"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t>e) gestão adequada dos resíduos;</w:t>
      </w:r>
    </w:p>
    <w:p w14:paraId="0CD120D8" w14:textId="77777777"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t>f) prevenção contra incêndio e segurança no uso de GLP;</w:t>
      </w:r>
    </w:p>
    <w:p w14:paraId="4DE34077" w14:textId="77777777" w:rsidR="0092167E"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t>g) observância das restrições a recipientes de vidro e materiais perfurocortantes;</w:t>
      </w:r>
    </w:p>
    <w:p w14:paraId="7BAFF701" w14:textId="017DB05B" w:rsidR="0092167E" w:rsidRPr="006D529B" w:rsidRDefault="0092167E" w:rsidP="006D529B">
      <w:pPr>
        <w:suppressAutoHyphens w:val="0"/>
        <w:spacing w:line="276" w:lineRule="auto"/>
        <w:contextualSpacing/>
        <w:jc w:val="both"/>
        <w:rPr>
          <w:rFonts w:ascii="Verdana" w:hAnsi="Verdana" w:cs="Arial"/>
          <w:b/>
        </w:rPr>
      </w:pPr>
      <w:r w:rsidRPr="006D529B">
        <w:rPr>
          <w:rFonts w:ascii="Verdana" w:hAnsi="Verdana" w:cs="Arial"/>
          <w:bCs/>
        </w:rPr>
        <w:t>h) responsabilidade pelo abastecimento e pela organização operacional, conforme definido no edital.</w:t>
      </w:r>
    </w:p>
    <w:p w14:paraId="666E7AA1" w14:textId="77777777" w:rsidR="0092167E" w:rsidRPr="006D529B" w:rsidRDefault="0092167E" w:rsidP="006D529B">
      <w:pPr>
        <w:suppressAutoHyphens w:val="0"/>
        <w:spacing w:line="276" w:lineRule="auto"/>
        <w:contextualSpacing/>
        <w:jc w:val="both"/>
        <w:rPr>
          <w:rFonts w:ascii="Verdana" w:hAnsi="Verdana" w:cs="Arial"/>
          <w:b/>
        </w:rPr>
      </w:pPr>
    </w:p>
    <w:p w14:paraId="10A9D868" w14:textId="77777777" w:rsidR="000644B4" w:rsidRPr="006D529B" w:rsidRDefault="0092167E" w:rsidP="006D529B">
      <w:pPr>
        <w:suppressAutoHyphens w:val="0"/>
        <w:spacing w:line="276" w:lineRule="auto"/>
        <w:contextualSpacing/>
        <w:jc w:val="both"/>
        <w:rPr>
          <w:rFonts w:ascii="Verdana" w:hAnsi="Verdana" w:cs="Arial"/>
          <w:b/>
        </w:rPr>
      </w:pPr>
      <w:r w:rsidRPr="006D529B">
        <w:rPr>
          <w:rFonts w:ascii="Verdana" w:hAnsi="Verdana" w:cs="Arial"/>
          <w:b/>
          <w:bCs/>
        </w:rPr>
        <w:t>7.9</w:t>
      </w:r>
      <w:r w:rsidRPr="006D529B">
        <w:rPr>
          <w:rFonts w:ascii="Verdana" w:hAnsi="Verdana" w:cs="Arial"/>
          <w:b/>
        </w:rPr>
        <w:t xml:space="preserve"> </w:t>
      </w:r>
      <w:r w:rsidRPr="006D529B">
        <w:rPr>
          <w:rFonts w:ascii="Verdana" w:hAnsi="Verdana" w:cs="Arial"/>
          <w:bCs/>
        </w:rPr>
        <w:t xml:space="preserve">O edital deverá definir de forma </w:t>
      </w:r>
      <w:r w:rsidRPr="006D529B">
        <w:rPr>
          <w:rFonts w:ascii="Verdana" w:hAnsi="Verdana" w:cs="Arial"/>
          <w:b/>
          <w:bCs/>
        </w:rPr>
        <w:t>objetiva e sem contradições</w:t>
      </w:r>
      <w:r w:rsidRPr="006D529B">
        <w:rPr>
          <w:rFonts w:ascii="Verdana" w:hAnsi="Verdana" w:cs="Arial"/>
          <w:bCs/>
        </w:rPr>
        <w:t xml:space="preserve"> quem será responsável pelo fornecimento/montagem das tendas descritas no Lote 02.</w:t>
      </w:r>
    </w:p>
    <w:p w14:paraId="339461D5" w14:textId="77777777" w:rsidR="000644B4"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t>a) todas as tendas serão disponibilizadas pelo Município; ou</w:t>
      </w:r>
    </w:p>
    <w:p w14:paraId="64D853B7" w14:textId="77777777" w:rsidR="000644B4" w:rsidRPr="006D529B" w:rsidRDefault="0092167E" w:rsidP="006D529B">
      <w:pPr>
        <w:suppressAutoHyphens w:val="0"/>
        <w:spacing w:line="276" w:lineRule="auto"/>
        <w:contextualSpacing/>
        <w:jc w:val="both"/>
        <w:rPr>
          <w:rFonts w:ascii="Verdana" w:hAnsi="Verdana" w:cs="Arial"/>
          <w:bCs/>
        </w:rPr>
      </w:pPr>
      <w:r w:rsidRPr="006D529B">
        <w:rPr>
          <w:rFonts w:ascii="Verdana" w:hAnsi="Verdana" w:cs="Arial"/>
          <w:bCs/>
        </w:rPr>
        <w:t>b) todas as tendas serão fornecidas/montadas pela permissionária; ou</w:t>
      </w:r>
    </w:p>
    <w:p w14:paraId="64CF0B98" w14:textId="77777777" w:rsidR="000644B4" w:rsidRPr="006D529B" w:rsidRDefault="0092167E" w:rsidP="006D529B">
      <w:pPr>
        <w:suppressAutoHyphens w:val="0"/>
        <w:spacing w:line="276" w:lineRule="auto"/>
        <w:contextualSpacing/>
        <w:jc w:val="both"/>
        <w:rPr>
          <w:rFonts w:ascii="Verdana" w:hAnsi="Verdana" w:cs="Arial"/>
          <w:b/>
        </w:rPr>
      </w:pPr>
      <w:r w:rsidRPr="006D529B">
        <w:rPr>
          <w:rFonts w:ascii="Verdana" w:hAnsi="Verdana" w:cs="Arial"/>
          <w:bCs/>
        </w:rPr>
        <w:t>c) as tendas</w:t>
      </w:r>
      <w:r w:rsidRPr="006D529B">
        <w:rPr>
          <w:rFonts w:ascii="Verdana" w:hAnsi="Verdana" w:cs="Arial"/>
          <w:b/>
        </w:rPr>
        <w:t xml:space="preserve"> </w:t>
      </w:r>
      <w:r w:rsidRPr="006D529B">
        <w:rPr>
          <w:rFonts w:ascii="Verdana" w:hAnsi="Verdana" w:cs="Arial"/>
        </w:rPr>
        <w:t>(discriminar exatamente quais) serão do Município, e as estruturas (discriminar quais) serão da permissionária.</w:t>
      </w:r>
    </w:p>
    <w:p w14:paraId="7C243C9D" w14:textId="77777777" w:rsidR="000644B4" w:rsidRPr="006D529B" w:rsidRDefault="000644B4" w:rsidP="006D529B">
      <w:pPr>
        <w:suppressAutoHyphens w:val="0"/>
        <w:spacing w:line="276" w:lineRule="auto"/>
        <w:contextualSpacing/>
        <w:jc w:val="both"/>
        <w:rPr>
          <w:rFonts w:ascii="Verdana" w:hAnsi="Verdana" w:cs="Arial"/>
          <w:b/>
        </w:rPr>
      </w:pPr>
    </w:p>
    <w:p w14:paraId="46140671" w14:textId="75FCBE7A" w:rsidR="0092167E" w:rsidRPr="006D529B" w:rsidRDefault="0092167E" w:rsidP="006D529B">
      <w:pPr>
        <w:suppressAutoHyphens w:val="0"/>
        <w:spacing w:line="276" w:lineRule="auto"/>
        <w:contextualSpacing/>
        <w:jc w:val="both"/>
        <w:rPr>
          <w:rFonts w:ascii="Verdana" w:hAnsi="Verdana" w:cs="Arial"/>
          <w:b/>
        </w:rPr>
      </w:pPr>
      <w:r w:rsidRPr="006D529B">
        <w:rPr>
          <w:rFonts w:ascii="Verdana" w:hAnsi="Verdana" w:cs="Arial"/>
          <w:b/>
          <w:bCs/>
        </w:rPr>
        <w:t>7.10</w:t>
      </w:r>
      <w:r w:rsidRPr="006D529B">
        <w:rPr>
          <w:rFonts w:ascii="Verdana" w:hAnsi="Verdana" w:cs="Arial"/>
          <w:bCs/>
        </w:rPr>
        <w:t xml:space="preserve"> Caso a permissionária seja responsável pela montagem de estruturas temporárias, deverá apresentar ART/RRT, laudo técnico e demais documentos exigidos pela legislação e pelos órgãos de fiscalização.</w:t>
      </w:r>
    </w:p>
    <w:p w14:paraId="5041669A" w14:textId="77777777" w:rsidR="001A21C5" w:rsidRPr="006D529B" w:rsidRDefault="001A21C5" w:rsidP="006D529B">
      <w:pPr>
        <w:suppressAutoHyphens w:val="0"/>
        <w:spacing w:line="276" w:lineRule="auto"/>
        <w:contextualSpacing/>
        <w:jc w:val="both"/>
        <w:rPr>
          <w:rFonts w:ascii="Verdana" w:hAnsi="Verdana" w:cs="Arial"/>
          <w:bCs/>
        </w:rPr>
      </w:pPr>
    </w:p>
    <w:p w14:paraId="33C7CBC7" w14:textId="1445F795" w:rsidR="001A21C5" w:rsidRPr="006D529B" w:rsidRDefault="001A21C5" w:rsidP="006D529B">
      <w:pPr>
        <w:suppressAutoHyphens w:val="0"/>
        <w:spacing w:line="276" w:lineRule="auto"/>
        <w:contextualSpacing/>
        <w:jc w:val="both"/>
        <w:rPr>
          <w:rFonts w:ascii="Verdana" w:hAnsi="Verdana" w:cs="Arial"/>
          <w:b/>
        </w:rPr>
      </w:pPr>
      <w:r w:rsidRPr="006D529B">
        <w:rPr>
          <w:rFonts w:ascii="Verdana" w:hAnsi="Verdana" w:cs="Arial"/>
          <w:b/>
          <w:bCs/>
        </w:rPr>
        <w:t>7.11</w:t>
      </w:r>
      <w:r w:rsidRPr="006D529B">
        <w:rPr>
          <w:rFonts w:ascii="Verdana" w:hAnsi="Verdana" w:cs="Arial"/>
          <w:b/>
        </w:rPr>
        <w:t xml:space="preserve"> </w:t>
      </w:r>
      <w:r w:rsidRPr="006D529B">
        <w:rPr>
          <w:rFonts w:ascii="Verdana" w:hAnsi="Verdana" w:cs="Arial"/>
          <w:bCs/>
        </w:rPr>
        <w:t>A qualificação técnica deverá ser motivada por lote e vinculada às parcelas de maior relevância do objeto, vedadas exigências excessivamente específicas ou sem pertinência com a execução pretendida.</w:t>
      </w:r>
    </w:p>
    <w:p w14:paraId="267443BD" w14:textId="77777777" w:rsidR="0092167E" w:rsidRPr="006D529B" w:rsidRDefault="0092167E" w:rsidP="006D529B">
      <w:pPr>
        <w:suppressAutoHyphens w:val="0"/>
        <w:spacing w:line="276" w:lineRule="auto"/>
        <w:contextualSpacing/>
        <w:jc w:val="both"/>
        <w:rPr>
          <w:rFonts w:ascii="Verdana" w:hAnsi="Verdana" w:cs="Arial"/>
          <w:b/>
        </w:rPr>
      </w:pPr>
    </w:p>
    <w:p w14:paraId="182EC4C1" w14:textId="36EDE664" w:rsidR="0092167E" w:rsidRPr="006D529B" w:rsidRDefault="001A21C5" w:rsidP="006D529B">
      <w:pPr>
        <w:suppressAutoHyphens w:val="0"/>
        <w:spacing w:line="276" w:lineRule="auto"/>
        <w:contextualSpacing/>
        <w:jc w:val="both"/>
        <w:rPr>
          <w:rFonts w:ascii="Verdana" w:hAnsi="Verdana" w:cs="Arial"/>
          <w:bCs/>
        </w:rPr>
      </w:pPr>
      <w:r w:rsidRPr="006D529B">
        <w:rPr>
          <w:rFonts w:ascii="Verdana" w:hAnsi="Verdana" w:cs="Arial"/>
          <w:b/>
          <w:bCs/>
        </w:rPr>
        <w:t>7.12</w:t>
      </w:r>
      <w:r w:rsidRPr="006D529B">
        <w:rPr>
          <w:rFonts w:ascii="Verdana" w:hAnsi="Verdana" w:cs="Arial"/>
          <w:b/>
        </w:rPr>
        <w:t xml:space="preserve"> </w:t>
      </w:r>
      <w:r w:rsidRPr="006D529B">
        <w:rPr>
          <w:rFonts w:ascii="Verdana" w:hAnsi="Verdana" w:cs="Arial"/>
          <w:bCs/>
        </w:rPr>
        <w:t>Para o Lote 01, a qualificação técnica poderá exigir comprovação de experiência anterior compatível com montagem/operação de camarotes ou estruturas temporárias equivalentes, com responsabilidade técnica correspondente.</w:t>
      </w:r>
    </w:p>
    <w:p w14:paraId="32023E24" w14:textId="77777777" w:rsidR="001A21C5" w:rsidRPr="006D529B" w:rsidRDefault="001A21C5" w:rsidP="006D529B">
      <w:pPr>
        <w:suppressAutoHyphens w:val="0"/>
        <w:spacing w:line="276" w:lineRule="auto"/>
        <w:contextualSpacing/>
        <w:jc w:val="both"/>
        <w:rPr>
          <w:rFonts w:ascii="Verdana" w:hAnsi="Verdana" w:cs="Arial"/>
          <w:bCs/>
        </w:rPr>
      </w:pPr>
    </w:p>
    <w:p w14:paraId="53006361" w14:textId="0DA4B5E1" w:rsidR="001A21C5" w:rsidRPr="006D529B" w:rsidRDefault="001A21C5" w:rsidP="006D529B">
      <w:pPr>
        <w:suppressAutoHyphens w:val="0"/>
        <w:spacing w:line="276" w:lineRule="auto"/>
        <w:contextualSpacing/>
        <w:jc w:val="both"/>
        <w:rPr>
          <w:rFonts w:ascii="Verdana" w:hAnsi="Verdana" w:cs="Arial"/>
          <w:bCs/>
        </w:rPr>
      </w:pPr>
      <w:r w:rsidRPr="006D529B">
        <w:rPr>
          <w:rFonts w:ascii="Verdana" w:hAnsi="Verdana" w:cs="Arial"/>
          <w:b/>
          <w:bCs/>
        </w:rPr>
        <w:t>7.13</w:t>
      </w:r>
      <w:r w:rsidRPr="006D529B">
        <w:rPr>
          <w:rFonts w:ascii="Verdana" w:hAnsi="Verdana" w:cs="Arial"/>
          <w:bCs/>
        </w:rPr>
        <w:t xml:space="preserve"> Para o Lote 02, a qualificação técnica deverá ser compatível com a parte efetivamente exigida do permissionário. Se a permissionária apenas explorar comercialmente tendas já fornecidas pelo Município, não se justifica exigir dela experiência de montagem estrutural que não executará. Se também montar estruturas, a exigência técnica poderá abranger esse componente.</w:t>
      </w:r>
    </w:p>
    <w:p w14:paraId="578C5241" w14:textId="77777777" w:rsidR="001A21C5" w:rsidRPr="006D529B" w:rsidRDefault="001A21C5" w:rsidP="006D529B">
      <w:pPr>
        <w:suppressAutoHyphens w:val="0"/>
        <w:spacing w:line="276" w:lineRule="auto"/>
        <w:contextualSpacing/>
        <w:jc w:val="both"/>
        <w:rPr>
          <w:rFonts w:ascii="Verdana" w:hAnsi="Verdana" w:cs="Arial"/>
          <w:bCs/>
        </w:rPr>
      </w:pPr>
    </w:p>
    <w:p w14:paraId="51340826" w14:textId="52F9BFD4" w:rsidR="001A21C5" w:rsidRPr="006D529B" w:rsidRDefault="001A21C5" w:rsidP="006D529B">
      <w:pPr>
        <w:suppressAutoHyphens w:val="0"/>
        <w:spacing w:line="276" w:lineRule="auto"/>
        <w:contextualSpacing/>
        <w:jc w:val="both"/>
        <w:rPr>
          <w:rFonts w:ascii="Verdana" w:hAnsi="Verdana" w:cs="Arial"/>
          <w:bCs/>
        </w:rPr>
      </w:pPr>
      <w:r w:rsidRPr="006D529B">
        <w:rPr>
          <w:rFonts w:ascii="Verdana" w:hAnsi="Verdana" w:cs="Arial"/>
          <w:b/>
          <w:bCs/>
        </w:rPr>
        <w:t>7.14</w:t>
      </w:r>
      <w:r w:rsidRPr="006D529B">
        <w:rPr>
          <w:rFonts w:ascii="Verdana" w:hAnsi="Verdana" w:cs="Arial"/>
          <w:b/>
        </w:rPr>
        <w:t xml:space="preserve"> </w:t>
      </w:r>
      <w:r w:rsidRPr="006D529B">
        <w:rPr>
          <w:rFonts w:ascii="Verdana" w:hAnsi="Verdana" w:cs="Arial"/>
          <w:bCs/>
        </w:rPr>
        <w:t>A Administração deverá exigir responsabilidade técnica apenas naquilo que efetivamente demandar profissional habilitado, evitando classificar genericamente todo o objeto como “serviço de engenharia” quando houver componentes predominantemente operacionais e de exploração comercial.</w:t>
      </w:r>
    </w:p>
    <w:p w14:paraId="12FB9B25" w14:textId="77777777" w:rsidR="001A21C5" w:rsidRPr="006D529B" w:rsidRDefault="001A21C5" w:rsidP="006D529B">
      <w:pPr>
        <w:suppressAutoHyphens w:val="0"/>
        <w:spacing w:line="276" w:lineRule="auto"/>
        <w:contextualSpacing/>
        <w:jc w:val="both"/>
        <w:rPr>
          <w:rFonts w:ascii="Verdana" w:hAnsi="Verdana" w:cs="Arial"/>
          <w:bCs/>
        </w:rPr>
      </w:pPr>
    </w:p>
    <w:p w14:paraId="637A4A9F" w14:textId="77777777" w:rsidR="00175448" w:rsidRPr="006D529B" w:rsidRDefault="001A21C5" w:rsidP="006D529B">
      <w:pPr>
        <w:suppressAutoHyphens w:val="0"/>
        <w:spacing w:line="276" w:lineRule="auto"/>
        <w:contextualSpacing/>
        <w:jc w:val="both"/>
        <w:rPr>
          <w:rFonts w:ascii="Verdana" w:hAnsi="Verdana" w:cs="Arial"/>
          <w:bCs/>
        </w:rPr>
      </w:pPr>
      <w:r w:rsidRPr="006D529B">
        <w:rPr>
          <w:rFonts w:ascii="Verdana" w:hAnsi="Verdana" w:cs="Arial"/>
          <w:b/>
          <w:bCs/>
        </w:rPr>
        <w:t>7.15</w:t>
      </w:r>
      <w:r w:rsidRPr="006D529B">
        <w:rPr>
          <w:rFonts w:ascii="Verdana" w:hAnsi="Verdana" w:cs="Arial"/>
          <w:b/>
        </w:rPr>
        <w:t xml:space="preserve"> </w:t>
      </w:r>
      <w:r w:rsidR="00175448" w:rsidRPr="006D529B">
        <w:rPr>
          <w:rFonts w:ascii="Verdana" w:hAnsi="Verdana" w:cs="Arial"/>
          <w:bCs/>
        </w:rPr>
        <w:t>Fica assegurado quantitativo para vendedores locais do município, conforme o disposto na Lei nº 3.289, de 21 de maio de 2025 que trata sobre a destinação de espaço reservado para instalação de barracas por barraqueiros locais em eventos oficiais festivos realizados pelo Município de São Gabriel da Palha, e dá outras providências.</w:t>
      </w:r>
    </w:p>
    <w:p w14:paraId="07506682" w14:textId="77777777" w:rsidR="001A21C5" w:rsidRPr="006D529B" w:rsidRDefault="001A21C5" w:rsidP="006D529B">
      <w:pPr>
        <w:suppressAutoHyphens w:val="0"/>
        <w:spacing w:line="276" w:lineRule="auto"/>
        <w:contextualSpacing/>
        <w:jc w:val="both"/>
        <w:rPr>
          <w:rFonts w:ascii="Verdana" w:hAnsi="Verdana" w:cs="Arial"/>
          <w:bCs/>
        </w:rPr>
      </w:pPr>
    </w:p>
    <w:p w14:paraId="5FF791E3" w14:textId="77777777" w:rsidR="00175448" w:rsidRPr="006D529B" w:rsidRDefault="00175448" w:rsidP="006D529B">
      <w:pPr>
        <w:suppressAutoHyphens w:val="0"/>
        <w:spacing w:line="276" w:lineRule="auto"/>
        <w:ind w:left="1701"/>
        <w:contextualSpacing/>
        <w:jc w:val="both"/>
        <w:rPr>
          <w:rFonts w:ascii="Verdana" w:hAnsi="Verdana"/>
        </w:rPr>
      </w:pPr>
      <w:r w:rsidRPr="006D529B">
        <w:rPr>
          <w:rFonts w:ascii="Verdana" w:hAnsi="Verdana" w:cs="Arial"/>
          <w:bCs/>
        </w:rPr>
        <w:t>[...]</w:t>
      </w:r>
    </w:p>
    <w:p w14:paraId="45D38DE6" w14:textId="77777777" w:rsidR="00175448" w:rsidRPr="006D529B" w:rsidRDefault="00175448" w:rsidP="006D529B">
      <w:pPr>
        <w:suppressAutoHyphens w:val="0"/>
        <w:spacing w:line="276" w:lineRule="auto"/>
        <w:ind w:left="1701"/>
        <w:contextualSpacing/>
        <w:jc w:val="both"/>
        <w:rPr>
          <w:rFonts w:ascii="Verdana" w:hAnsi="Verdana" w:cs="Arial"/>
          <w:bCs/>
        </w:rPr>
      </w:pPr>
    </w:p>
    <w:p w14:paraId="6FC1E029" w14:textId="77777777" w:rsidR="00175448" w:rsidRPr="006D529B" w:rsidRDefault="00175448" w:rsidP="006D529B">
      <w:pPr>
        <w:suppressAutoHyphens w:val="0"/>
        <w:spacing w:line="276" w:lineRule="auto"/>
        <w:ind w:left="1701"/>
        <w:contextualSpacing/>
        <w:jc w:val="both"/>
        <w:rPr>
          <w:rFonts w:ascii="Verdana" w:hAnsi="Verdana" w:cs="Arial"/>
          <w:bCs/>
        </w:rPr>
      </w:pPr>
      <w:r w:rsidRPr="006D529B">
        <w:rPr>
          <w:rFonts w:ascii="Verdana" w:hAnsi="Verdana" w:cs="Arial"/>
          <w:bCs/>
        </w:rPr>
        <w:t>Art. 1º Fica assegurada a reserva de espaço físico adequado e reservado para a instalação de barracas por barraqueiros e comerciantes locais, nos eventos festivos oficiais realizados pelo Município de São Gabriel da Palha/ES.</w:t>
      </w:r>
    </w:p>
    <w:p w14:paraId="7BC1810C" w14:textId="77777777" w:rsidR="00175448" w:rsidRPr="006D529B" w:rsidRDefault="00175448" w:rsidP="006D529B">
      <w:pPr>
        <w:suppressAutoHyphens w:val="0"/>
        <w:spacing w:line="276" w:lineRule="auto"/>
        <w:ind w:left="1701"/>
        <w:contextualSpacing/>
        <w:jc w:val="both"/>
        <w:rPr>
          <w:rFonts w:ascii="Verdana" w:hAnsi="Verdana" w:cs="Arial"/>
          <w:bCs/>
        </w:rPr>
      </w:pPr>
    </w:p>
    <w:p w14:paraId="0CBBBBE7" w14:textId="77777777" w:rsidR="00175448" w:rsidRPr="006D529B" w:rsidRDefault="00175448" w:rsidP="006D529B">
      <w:pPr>
        <w:suppressAutoHyphens w:val="0"/>
        <w:spacing w:line="276" w:lineRule="auto"/>
        <w:ind w:left="1701"/>
        <w:contextualSpacing/>
        <w:jc w:val="both"/>
        <w:rPr>
          <w:rFonts w:ascii="Verdana" w:hAnsi="Verdana" w:cs="Arial"/>
          <w:bCs/>
        </w:rPr>
      </w:pPr>
      <w:r w:rsidRPr="006D529B">
        <w:rPr>
          <w:rFonts w:ascii="Verdana" w:hAnsi="Verdana" w:cs="Arial"/>
          <w:bCs/>
        </w:rPr>
        <w:t>§ 1º Para fins deste artigo, considera-se barraqueiro ou comerciante local aquele formal e regularmente inscrito ou cadastrado como pessoa física ou jurídica junto à Municipalidade, conforme regulamentação própria.</w:t>
      </w:r>
    </w:p>
    <w:p w14:paraId="6880E99F" w14:textId="77777777" w:rsidR="00175448" w:rsidRPr="006D529B" w:rsidRDefault="00175448" w:rsidP="006D529B">
      <w:pPr>
        <w:suppressAutoHyphens w:val="0"/>
        <w:spacing w:line="276" w:lineRule="auto"/>
        <w:ind w:left="1701"/>
        <w:contextualSpacing/>
        <w:jc w:val="both"/>
        <w:rPr>
          <w:rFonts w:ascii="Verdana" w:hAnsi="Verdana" w:cs="Arial"/>
          <w:bCs/>
        </w:rPr>
      </w:pPr>
    </w:p>
    <w:p w14:paraId="348F58AC" w14:textId="77777777" w:rsidR="00175448" w:rsidRPr="006D529B" w:rsidRDefault="00175448" w:rsidP="006D529B">
      <w:pPr>
        <w:suppressAutoHyphens w:val="0"/>
        <w:spacing w:line="276" w:lineRule="auto"/>
        <w:ind w:left="1701"/>
        <w:contextualSpacing/>
        <w:jc w:val="both"/>
        <w:rPr>
          <w:rFonts w:ascii="Verdana" w:hAnsi="Verdana" w:cs="Arial"/>
          <w:bCs/>
        </w:rPr>
      </w:pPr>
      <w:r w:rsidRPr="006D529B">
        <w:rPr>
          <w:rFonts w:ascii="Verdana" w:hAnsi="Verdana" w:cs="Arial"/>
          <w:bCs/>
        </w:rPr>
        <w:t>§ 2º A reserva do espaço a que se refere o caput deste artigo deve ser assegurada de forma igualitária e proporcional em todas as áreas comercializados disponíveis, inclusive, naquelas classificadas em razão do posicionamento no evento.</w:t>
      </w:r>
    </w:p>
    <w:p w14:paraId="2D95892F" w14:textId="77777777" w:rsidR="00175448" w:rsidRPr="006D529B" w:rsidRDefault="00175448" w:rsidP="006D529B">
      <w:pPr>
        <w:suppressAutoHyphens w:val="0"/>
        <w:spacing w:line="276" w:lineRule="auto"/>
        <w:ind w:left="1701"/>
        <w:contextualSpacing/>
        <w:jc w:val="both"/>
        <w:rPr>
          <w:rFonts w:ascii="Verdana" w:hAnsi="Verdana" w:cs="Arial"/>
          <w:bCs/>
        </w:rPr>
      </w:pPr>
    </w:p>
    <w:p w14:paraId="0351F28B" w14:textId="5CBC9921" w:rsidR="00175448" w:rsidRPr="006D529B" w:rsidRDefault="00175448" w:rsidP="006D529B">
      <w:pPr>
        <w:suppressAutoHyphens w:val="0"/>
        <w:spacing w:line="276" w:lineRule="auto"/>
        <w:ind w:left="1701"/>
        <w:contextualSpacing/>
        <w:jc w:val="both"/>
        <w:rPr>
          <w:rFonts w:ascii="Verdana" w:hAnsi="Verdana" w:cs="Arial"/>
          <w:bCs/>
        </w:rPr>
      </w:pPr>
      <w:r w:rsidRPr="006D529B">
        <w:rPr>
          <w:rFonts w:ascii="Verdana" w:hAnsi="Verdana" w:cs="Arial"/>
          <w:bCs/>
        </w:rPr>
        <w:t>Art. 2° O Poder Público Municipal ou terceiro responsável pela realização do evento, definirá o lugar específico destinado aos contemplados por esta Lei, o qual deverá ser previamente demarcado e organizado de forma a garantir a segurança dos participantes e comerciantes, o fácil acesso ao público, a higienização e coleta adequada de resíduos e a não obstrução de vias públicas ou saídas de emergência.</w:t>
      </w:r>
    </w:p>
    <w:p w14:paraId="758CFA0B" w14:textId="77777777" w:rsidR="00175448" w:rsidRPr="006D529B" w:rsidRDefault="00175448" w:rsidP="006D529B">
      <w:pPr>
        <w:suppressAutoHyphens w:val="0"/>
        <w:spacing w:line="276" w:lineRule="auto"/>
        <w:ind w:left="1701"/>
        <w:contextualSpacing/>
        <w:jc w:val="both"/>
        <w:rPr>
          <w:rFonts w:ascii="Verdana" w:hAnsi="Verdana" w:cs="Arial"/>
          <w:bCs/>
        </w:rPr>
      </w:pPr>
    </w:p>
    <w:p w14:paraId="59E196D6" w14:textId="4B401C5D" w:rsidR="00175448" w:rsidRPr="006D529B" w:rsidRDefault="00175448" w:rsidP="006D529B">
      <w:pPr>
        <w:suppressAutoHyphens w:val="0"/>
        <w:spacing w:line="276" w:lineRule="auto"/>
        <w:ind w:left="1701"/>
        <w:contextualSpacing/>
        <w:jc w:val="both"/>
        <w:rPr>
          <w:rFonts w:ascii="Verdana" w:hAnsi="Verdana"/>
        </w:rPr>
      </w:pPr>
      <w:r w:rsidRPr="006D529B">
        <w:rPr>
          <w:rFonts w:ascii="Verdana" w:hAnsi="Verdana" w:cs="Arial"/>
          <w:bCs/>
        </w:rPr>
        <w:t>[...]</w:t>
      </w:r>
    </w:p>
    <w:p w14:paraId="19121325" w14:textId="77777777" w:rsidR="00175448" w:rsidRPr="006D529B" w:rsidRDefault="00175448" w:rsidP="006D529B">
      <w:pPr>
        <w:suppressAutoHyphens w:val="0"/>
        <w:spacing w:line="276" w:lineRule="auto"/>
        <w:contextualSpacing/>
        <w:jc w:val="both"/>
        <w:rPr>
          <w:rFonts w:ascii="Verdana" w:hAnsi="Verdana" w:cs="Arial"/>
          <w:b/>
        </w:rPr>
      </w:pPr>
    </w:p>
    <w:p w14:paraId="0AF4BDB4" w14:textId="77777777" w:rsidR="001A21C5" w:rsidRPr="006D529B" w:rsidRDefault="001A21C5" w:rsidP="006D529B">
      <w:pPr>
        <w:suppressAutoHyphens w:val="0"/>
        <w:spacing w:line="276" w:lineRule="auto"/>
        <w:contextualSpacing/>
        <w:jc w:val="both"/>
        <w:rPr>
          <w:rFonts w:ascii="Verdana" w:hAnsi="Verdana" w:cs="Arial"/>
          <w:b/>
        </w:rPr>
      </w:pPr>
      <w:r w:rsidRPr="006D529B">
        <w:rPr>
          <w:rFonts w:ascii="Verdana" w:hAnsi="Verdana" w:cs="Arial"/>
          <w:b/>
          <w:bCs/>
        </w:rPr>
        <w:t>7.16</w:t>
      </w:r>
      <w:r w:rsidRPr="006D529B">
        <w:rPr>
          <w:rFonts w:ascii="Verdana" w:hAnsi="Verdana" w:cs="Arial"/>
          <w:b/>
        </w:rPr>
        <w:t xml:space="preserve"> </w:t>
      </w:r>
      <w:r w:rsidRPr="006D529B">
        <w:rPr>
          <w:rFonts w:ascii="Verdana" w:hAnsi="Verdana" w:cs="Arial"/>
          <w:bCs/>
        </w:rPr>
        <w:t>Eventual teto de preços ao consumidor final para bebidas ou alimentos somente deverá constar do edital se houver pesquisa de mercado contemporânea que o suporte e mecanismo objetivo de fiscalização.</w:t>
      </w:r>
    </w:p>
    <w:p w14:paraId="52E4B9A7" w14:textId="77777777" w:rsidR="001A21C5" w:rsidRPr="006D529B" w:rsidRDefault="001A21C5" w:rsidP="006D529B">
      <w:pPr>
        <w:suppressAutoHyphens w:val="0"/>
        <w:spacing w:line="276" w:lineRule="auto"/>
        <w:contextualSpacing/>
        <w:jc w:val="both"/>
        <w:rPr>
          <w:rFonts w:ascii="Verdana" w:hAnsi="Verdana" w:cs="Arial"/>
          <w:b/>
        </w:rPr>
      </w:pPr>
    </w:p>
    <w:p w14:paraId="0703E280" w14:textId="77777777" w:rsidR="001A21C5" w:rsidRPr="006D529B" w:rsidRDefault="001A21C5" w:rsidP="006D529B">
      <w:pPr>
        <w:suppressAutoHyphens w:val="0"/>
        <w:spacing w:line="276" w:lineRule="auto"/>
        <w:contextualSpacing/>
        <w:jc w:val="both"/>
        <w:rPr>
          <w:rFonts w:ascii="Verdana" w:hAnsi="Verdana" w:cs="Arial"/>
          <w:b/>
        </w:rPr>
      </w:pPr>
      <w:r w:rsidRPr="006D529B">
        <w:rPr>
          <w:rFonts w:ascii="Verdana" w:hAnsi="Verdana" w:cs="Arial"/>
          <w:b/>
          <w:bCs/>
        </w:rPr>
        <w:t>7.17</w:t>
      </w:r>
      <w:r w:rsidRPr="006D529B">
        <w:rPr>
          <w:rFonts w:ascii="Verdana" w:hAnsi="Verdana" w:cs="Arial"/>
          <w:b/>
        </w:rPr>
        <w:t xml:space="preserve"> </w:t>
      </w:r>
      <w:r w:rsidRPr="006D529B">
        <w:rPr>
          <w:rFonts w:ascii="Verdana" w:hAnsi="Verdana" w:cs="Arial"/>
          <w:bCs/>
        </w:rPr>
        <w:t>O edital deverá definir de forma clara se haverá ou não exclusividade de fornecimento de bebidas no interior do evento.</w:t>
      </w:r>
    </w:p>
    <w:p w14:paraId="0F834398" w14:textId="51792B22" w:rsidR="001A21C5" w:rsidRPr="006D529B" w:rsidRDefault="001A21C5" w:rsidP="006D529B">
      <w:pPr>
        <w:suppressAutoHyphens w:val="0"/>
        <w:spacing w:line="276" w:lineRule="auto"/>
        <w:contextualSpacing/>
        <w:jc w:val="both"/>
        <w:rPr>
          <w:rFonts w:ascii="Verdana" w:hAnsi="Verdana" w:cs="Arial"/>
          <w:bCs/>
        </w:rPr>
      </w:pPr>
      <w:r w:rsidRPr="006D529B">
        <w:rPr>
          <w:rFonts w:ascii="Verdana" w:hAnsi="Verdana" w:cs="Arial"/>
          <w:bCs/>
        </w:rPr>
        <w:t>a) não haverá exclusividade, observadas as regras gerais de acesso e segurança; ou</w:t>
      </w:r>
    </w:p>
    <w:p w14:paraId="0F7277BB" w14:textId="09DDF7FE" w:rsidR="001A21C5" w:rsidRPr="006D529B" w:rsidRDefault="001A21C5" w:rsidP="006D529B">
      <w:pPr>
        <w:suppressAutoHyphens w:val="0"/>
        <w:spacing w:line="276" w:lineRule="auto"/>
        <w:contextualSpacing/>
        <w:jc w:val="both"/>
        <w:rPr>
          <w:rFonts w:ascii="Verdana" w:hAnsi="Verdana" w:cs="Arial"/>
          <w:b/>
        </w:rPr>
      </w:pPr>
      <w:r w:rsidRPr="006D529B">
        <w:rPr>
          <w:rFonts w:ascii="Verdana" w:hAnsi="Verdana" w:cs="Arial"/>
          <w:bCs/>
        </w:rPr>
        <w:t>b)</w:t>
      </w:r>
      <w:r w:rsidR="000644B4" w:rsidRPr="006D529B">
        <w:rPr>
          <w:rFonts w:ascii="Verdana" w:hAnsi="Verdana" w:cs="Arial"/>
          <w:bCs/>
        </w:rPr>
        <w:t xml:space="preserve"> </w:t>
      </w:r>
      <w:r w:rsidRPr="006D529B">
        <w:rPr>
          <w:rFonts w:ascii="Verdana" w:hAnsi="Verdana" w:cs="Arial"/>
          <w:bCs/>
        </w:rPr>
        <w:t>haverá exclusividade apenas para (definir exatamente o escopo), mediante justificativa expressa e compatibilização com o direito de ingresso de bebidas/alimentos próprios nos camarotes, se mantido.</w:t>
      </w:r>
    </w:p>
    <w:p w14:paraId="089F07F4" w14:textId="77777777" w:rsidR="001A21C5" w:rsidRPr="006D529B" w:rsidRDefault="001A21C5" w:rsidP="006D529B">
      <w:pPr>
        <w:suppressAutoHyphens w:val="0"/>
        <w:spacing w:line="276" w:lineRule="auto"/>
        <w:contextualSpacing/>
        <w:jc w:val="both"/>
        <w:rPr>
          <w:rFonts w:ascii="Verdana" w:hAnsi="Verdana" w:cs="Arial"/>
          <w:b/>
        </w:rPr>
      </w:pPr>
    </w:p>
    <w:p w14:paraId="4BE7E417" w14:textId="77777777" w:rsidR="001A21C5" w:rsidRPr="006D529B" w:rsidRDefault="001A21C5" w:rsidP="006D529B">
      <w:pPr>
        <w:suppressAutoHyphens w:val="0"/>
        <w:spacing w:line="276" w:lineRule="auto"/>
        <w:contextualSpacing/>
        <w:jc w:val="both"/>
        <w:rPr>
          <w:rFonts w:ascii="Verdana" w:hAnsi="Verdana" w:cs="Arial"/>
          <w:b/>
        </w:rPr>
      </w:pPr>
      <w:r w:rsidRPr="006D529B">
        <w:rPr>
          <w:rFonts w:ascii="Verdana" w:hAnsi="Verdana" w:cs="Arial"/>
          <w:b/>
          <w:bCs/>
        </w:rPr>
        <w:t>7.18</w:t>
      </w:r>
      <w:r w:rsidRPr="006D529B">
        <w:rPr>
          <w:rFonts w:ascii="Verdana" w:hAnsi="Verdana" w:cs="Arial"/>
          <w:b/>
        </w:rPr>
        <w:t xml:space="preserve"> </w:t>
      </w:r>
      <w:r w:rsidRPr="006D529B">
        <w:rPr>
          <w:rFonts w:ascii="Verdana" w:hAnsi="Verdana" w:cs="Arial"/>
          <w:bCs/>
        </w:rPr>
        <w:t>A autorização/permissão não deverá admitir subcessão, subpermissão ou transferência a terceiros sem autorização expressa da Administração.</w:t>
      </w:r>
    </w:p>
    <w:p w14:paraId="44ED017B" w14:textId="77777777" w:rsidR="001A21C5" w:rsidRPr="006D529B" w:rsidRDefault="001A21C5" w:rsidP="006D529B">
      <w:pPr>
        <w:suppressAutoHyphens w:val="0"/>
        <w:spacing w:line="276" w:lineRule="auto"/>
        <w:contextualSpacing/>
        <w:jc w:val="both"/>
        <w:rPr>
          <w:rFonts w:ascii="Verdana" w:hAnsi="Verdana" w:cs="Arial"/>
          <w:b/>
        </w:rPr>
      </w:pPr>
    </w:p>
    <w:p w14:paraId="7F661779" w14:textId="77777777" w:rsidR="001A21C5" w:rsidRPr="006D529B" w:rsidRDefault="001A21C5" w:rsidP="006D529B">
      <w:pPr>
        <w:suppressAutoHyphens w:val="0"/>
        <w:spacing w:line="276" w:lineRule="auto"/>
        <w:contextualSpacing/>
        <w:jc w:val="both"/>
        <w:rPr>
          <w:rFonts w:ascii="Verdana" w:hAnsi="Verdana" w:cs="Arial"/>
          <w:bCs/>
        </w:rPr>
      </w:pPr>
      <w:r w:rsidRPr="006D529B">
        <w:rPr>
          <w:rFonts w:ascii="Verdana" w:hAnsi="Verdana" w:cs="Arial"/>
          <w:b/>
          <w:bCs/>
        </w:rPr>
        <w:t>7.19</w:t>
      </w:r>
      <w:r w:rsidRPr="006D529B">
        <w:rPr>
          <w:rFonts w:ascii="Verdana" w:hAnsi="Verdana" w:cs="Arial"/>
          <w:b/>
        </w:rPr>
        <w:t xml:space="preserve"> </w:t>
      </w:r>
      <w:r w:rsidRPr="006D529B">
        <w:rPr>
          <w:rFonts w:ascii="Verdana" w:hAnsi="Verdana" w:cs="Arial"/>
          <w:bCs/>
        </w:rPr>
        <w:t>Deverão constar regras objetivas sobre:</w:t>
      </w:r>
    </w:p>
    <w:p w14:paraId="465BEDA0" w14:textId="77777777" w:rsidR="001A21C5" w:rsidRPr="006D529B" w:rsidRDefault="001A21C5" w:rsidP="006D529B">
      <w:pPr>
        <w:suppressAutoHyphens w:val="0"/>
        <w:spacing w:line="276" w:lineRule="auto"/>
        <w:contextualSpacing/>
        <w:jc w:val="both"/>
        <w:rPr>
          <w:rFonts w:ascii="Verdana" w:hAnsi="Verdana" w:cs="Arial"/>
          <w:bCs/>
        </w:rPr>
      </w:pPr>
      <w:r w:rsidRPr="006D529B">
        <w:rPr>
          <w:rFonts w:ascii="Verdana" w:hAnsi="Verdana" w:cs="Arial"/>
          <w:bCs/>
        </w:rPr>
        <w:t>a) horário de montagem;</w:t>
      </w:r>
    </w:p>
    <w:p w14:paraId="3936EA35" w14:textId="77777777" w:rsidR="001A21C5" w:rsidRPr="006D529B" w:rsidRDefault="001A21C5" w:rsidP="006D529B">
      <w:pPr>
        <w:suppressAutoHyphens w:val="0"/>
        <w:spacing w:line="276" w:lineRule="auto"/>
        <w:contextualSpacing/>
        <w:jc w:val="both"/>
        <w:rPr>
          <w:rFonts w:ascii="Verdana" w:hAnsi="Verdana" w:cs="Arial"/>
          <w:bCs/>
        </w:rPr>
      </w:pPr>
      <w:r w:rsidRPr="006D529B">
        <w:rPr>
          <w:rFonts w:ascii="Verdana" w:hAnsi="Verdana" w:cs="Arial"/>
          <w:bCs/>
        </w:rPr>
        <w:t>b) horário de abastecimento;</w:t>
      </w:r>
    </w:p>
    <w:p w14:paraId="179E85B6" w14:textId="77777777" w:rsidR="001A21C5" w:rsidRPr="006D529B" w:rsidRDefault="001A21C5" w:rsidP="006D529B">
      <w:pPr>
        <w:suppressAutoHyphens w:val="0"/>
        <w:spacing w:line="276" w:lineRule="auto"/>
        <w:contextualSpacing/>
        <w:jc w:val="both"/>
        <w:rPr>
          <w:rFonts w:ascii="Verdana" w:hAnsi="Verdana" w:cs="Arial"/>
          <w:bCs/>
        </w:rPr>
      </w:pPr>
      <w:r w:rsidRPr="006D529B">
        <w:rPr>
          <w:rFonts w:ascii="Verdana" w:hAnsi="Verdana" w:cs="Arial"/>
          <w:bCs/>
        </w:rPr>
        <w:t>c) horário de funcionamento;</w:t>
      </w:r>
    </w:p>
    <w:p w14:paraId="45178E17" w14:textId="77777777" w:rsidR="001A21C5" w:rsidRPr="006D529B" w:rsidRDefault="001A21C5" w:rsidP="006D529B">
      <w:pPr>
        <w:suppressAutoHyphens w:val="0"/>
        <w:spacing w:line="276" w:lineRule="auto"/>
        <w:contextualSpacing/>
        <w:jc w:val="both"/>
        <w:rPr>
          <w:rFonts w:ascii="Verdana" w:hAnsi="Verdana" w:cs="Arial"/>
          <w:bCs/>
        </w:rPr>
      </w:pPr>
      <w:r w:rsidRPr="006D529B">
        <w:rPr>
          <w:rFonts w:ascii="Verdana" w:hAnsi="Verdana" w:cs="Arial"/>
          <w:bCs/>
        </w:rPr>
        <w:t>d) horário-limite de acesso de fornecedores;</w:t>
      </w:r>
    </w:p>
    <w:p w14:paraId="70C1D275" w14:textId="77777777" w:rsidR="001A21C5" w:rsidRPr="006D529B" w:rsidRDefault="001A21C5" w:rsidP="006D529B">
      <w:pPr>
        <w:suppressAutoHyphens w:val="0"/>
        <w:spacing w:line="276" w:lineRule="auto"/>
        <w:contextualSpacing/>
        <w:jc w:val="both"/>
        <w:rPr>
          <w:rFonts w:ascii="Verdana" w:hAnsi="Verdana" w:cs="Arial"/>
          <w:bCs/>
        </w:rPr>
      </w:pPr>
      <w:r w:rsidRPr="006D529B">
        <w:rPr>
          <w:rFonts w:ascii="Verdana" w:hAnsi="Verdana" w:cs="Arial"/>
          <w:bCs/>
        </w:rPr>
        <w:t>e) horários de desmontagem e desocupação.</w:t>
      </w:r>
    </w:p>
    <w:p w14:paraId="32BD3C12" w14:textId="77777777" w:rsidR="001A21C5" w:rsidRPr="006D529B" w:rsidRDefault="001A21C5" w:rsidP="006D529B">
      <w:pPr>
        <w:suppressAutoHyphens w:val="0"/>
        <w:spacing w:line="276" w:lineRule="auto"/>
        <w:contextualSpacing/>
        <w:jc w:val="both"/>
        <w:rPr>
          <w:rFonts w:ascii="Verdana" w:hAnsi="Verdana" w:cs="Arial"/>
          <w:b/>
        </w:rPr>
      </w:pPr>
    </w:p>
    <w:p w14:paraId="1F20B420" w14:textId="77777777" w:rsidR="001A21C5" w:rsidRPr="006D529B" w:rsidRDefault="001A21C5" w:rsidP="006D529B">
      <w:pPr>
        <w:suppressAutoHyphens w:val="0"/>
        <w:spacing w:line="276" w:lineRule="auto"/>
        <w:contextualSpacing/>
        <w:jc w:val="both"/>
        <w:rPr>
          <w:rFonts w:ascii="Verdana" w:hAnsi="Verdana" w:cs="Arial"/>
          <w:bCs/>
        </w:rPr>
      </w:pPr>
      <w:r w:rsidRPr="006D529B">
        <w:rPr>
          <w:rFonts w:ascii="Verdana" w:hAnsi="Verdana" w:cs="Arial"/>
          <w:b/>
          <w:bCs/>
        </w:rPr>
        <w:t>7.20</w:t>
      </w:r>
      <w:r w:rsidRPr="006D529B">
        <w:rPr>
          <w:rFonts w:ascii="Verdana" w:hAnsi="Verdana" w:cs="Arial"/>
          <w:b/>
        </w:rPr>
        <w:t xml:space="preserve"> </w:t>
      </w:r>
      <w:r w:rsidRPr="006D529B">
        <w:rPr>
          <w:rFonts w:ascii="Verdana" w:hAnsi="Verdana" w:cs="Arial"/>
          <w:bCs/>
        </w:rPr>
        <w:t>Se admitida exploração publicitária nos camarotes ou nos espaços comerciais, o edital deverá prever critérios objetivos, vedada publicidade:</w:t>
      </w:r>
    </w:p>
    <w:p w14:paraId="7B1AE0D7" w14:textId="77777777" w:rsidR="001A21C5" w:rsidRPr="006D529B" w:rsidRDefault="001A21C5" w:rsidP="006D529B">
      <w:pPr>
        <w:suppressAutoHyphens w:val="0"/>
        <w:spacing w:line="276" w:lineRule="auto"/>
        <w:contextualSpacing/>
        <w:jc w:val="both"/>
        <w:rPr>
          <w:rFonts w:ascii="Verdana" w:hAnsi="Verdana" w:cs="Arial"/>
          <w:bCs/>
        </w:rPr>
      </w:pPr>
      <w:r w:rsidRPr="006D529B">
        <w:rPr>
          <w:rFonts w:ascii="Verdana" w:hAnsi="Verdana" w:cs="Arial"/>
          <w:bCs/>
        </w:rPr>
        <w:t>a) ilícita;</w:t>
      </w:r>
    </w:p>
    <w:p w14:paraId="6049C576" w14:textId="77777777" w:rsidR="001A21C5" w:rsidRPr="006D529B" w:rsidRDefault="001A21C5" w:rsidP="006D529B">
      <w:pPr>
        <w:suppressAutoHyphens w:val="0"/>
        <w:spacing w:line="276" w:lineRule="auto"/>
        <w:contextualSpacing/>
        <w:jc w:val="both"/>
        <w:rPr>
          <w:rFonts w:ascii="Verdana" w:hAnsi="Verdana" w:cs="Arial"/>
          <w:bCs/>
        </w:rPr>
      </w:pPr>
      <w:r w:rsidRPr="006D529B">
        <w:rPr>
          <w:rFonts w:ascii="Verdana" w:hAnsi="Verdana" w:cs="Arial"/>
          <w:bCs/>
        </w:rPr>
        <w:lastRenderedPageBreak/>
        <w:t>b) discriminatória;</w:t>
      </w:r>
    </w:p>
    <w:p w14:paraId="50E1AE66" w14:textId="77777777" w:rsidR="001A21C5" w:rsidRPr="006D529B" w:rsidRDefault="001A21C5" w:rsidP="006D529B">
      <w:pPr>
        <w:suppressAutoHyphens w:val="0"/>
        <w:spacing w:line="276" w:lineRule="auto"/>
        <w:contextualSpacing/>
        <w:jc w:val="both"/>
        <w:rPr>
          <w:rFonts w:ascii="Verdana" w:hAnsi="Verdana" w:cs="Arial"/>
          <w:bCs/>
        </w:rPr>
      </w:pPr>
      <w:r w:rsidRPr="006D529B">
        <w:rPr>
          <w:rFonts w:ascii="Verdana" w:hAnsi="Verdana" w:cs="Arial"/>
          <w:bCs/>
        </w:rPr>
        <w:t>c) político-partidária ou em desconformidade com a legislação eleitoral;</w:t>
      </w:r>
    </w:p>
    <w:p w14:paraId="09381BBF" w14:textId="77777777" w:rsidR="001A21C5" w:rsidRPr="006D529B" w:rsidRDefault="001A21C5" w:rsidP="006D529B">
      <w:pPr>
        <w:suppressAutoHyphens w:val="0"/>
        <w:spacing w:line="276" w:lineRule="auto"/>
        <w:contextualSpacing/>
        <w:jc w:val="both"/>
        <w:rPr>
          <w:rFonts w:ascii="Verdana" w:hAnsi="Verdana" w:cs="Arial"/>
          <w:bCs/>
        </w:rPr>
      </w:pPr>
      <w:r w:rsidRPr="006D529B">
        <w:rPr>
          <w:rFonts w:ascii="Verdana" w:hAnsi="Verdana" w:cs="Arial"/>
          <w:bCs/>
        </w:rPr>
        <w:t>d) incompatível com a finalidade do evento;</w:t>
      </w:r>
    </w:p>
    <w:p w14:paraId="662CC8B9" w14:textId="77777777" w:rsidR="001A21C5" w:rsidRPr="006D529B" w:rsidRDefault="001A21C5" w:rsidP="006D529B">
      <w:pPr>
        <w:suppressAutoHyphens w:val="0"/>
        <w:spacing w:line="276" w:lineRule="auto"/>
        <w:contextualSpacing/>
        <w:jc w:val="both"/>
        <w:rPr>
          <w:rFonts w:ascii="Verdana" w:hAnsi="Verdana" w:cs="Arial"/>
          <w:b/>
        </w:rPr>
      </w:pPr>
      <w:r w:rsidRPr="006D529B">
        <w:rPr>
          <w:rFonts w:ascii="Verdana" w:hAnsi="Verdana" w:cs="Arial"/>
          <w:bCs/>
        </w:rPr>
        <w:t>e) em desacordo com normas municipais de postura e publicidade.</w:t>
      </w:r>
    </w:p>
    <w:p w14:paraId="032F21D7" w14:textId="77777777" w:rsidR="001A21C5" w:rsidRPr="006D529B" w:rsidRDefault="001A21C5" w:rsidP="006D529B">
      <w:pPr>
        <w:suppressAutoHyphens w:val="0"/>
        <w:spacing w:line="276" w:lineRule="auto"/>
        <w:contextualSpacing/>
        <w:jc w:val="both"/>
        <w:rPr>
          <w:rFonts w:ascii="Verdana" w:hAnsi="Verdana" w:cs="Arial"/>
          <w:b/>
        </w:rPr>
      </w:pPr>
    </w:p>
    <w:p w14:paraId="10556690" w14:textId="3F1B0BEF" w:rsidR="001A21C5" w:rsidRPr="006D529B" w:rsidRDefault="001A21C5" w:rsidP="006D529B">
      <w:pPr>
        <w:suppressAutoHyphens w:val="0"/>
        <w:spacing w:line="276" w:lineRule="auto"/>
        <w:contextualSpacing/>
        <w:jc w:val="both"/>
        <w:rPr>
          <w:rFonts w:ascii="Verdana" w:hAnsi="Verdana" w:cs="Arial"/>
          <w:bCs/>
        </w:rPr>
      </w:pPr>
      <w:r w:rsidRPr="006D529B">
        <w:rPr>
          <w:rFonts w:ascii="Verdana" w:hAnsi="Verdana" w:cs="Arial"/>
          <w:b/>
          <w:bCs/>
        </w:rPr>
        <w:t>7.21</w:t>
      </w:r>
      <w:r w:rsidRPr="006D529B">
        <w:rPr>
          <w:rFonts w:ascii="Verdana" w:hAnsi="Verdana" w:cs="Arial"/>
          <w:b/>
        </w:rPr>
        <w:t xml:space="preserve"> </w:t>
      </w:r>
      <w:r w:rsidRPr="006D529B">
        <w:rPr>
          <w:rFonts w:ascii="Verdana" w:hAnsi="Verdana" w:cs="Arial"/>
          <w:bCs/>
        </w:rPr>
        <w:t>O permissionário responderá integralmente pelos encargos civis, trabalhistas, previdenciários, tributários e comerciais decorrentes de sua atuação, sem prejuízo da fiscalização e das prerrogativas da Administração.</w:t>
      </w:r>
    </w:p>
    <w:p w14:paraId="09CE322A" w14:textId="77777777" w:rsidR="001A21C5" w:rsidRPr="006D529B" w:rsidRDefault="001A21C5" w:rsidP="006D529B">
      <w:pPr>
        <w:suppressAutoHyphens w:val="0"/>
        <w:spacing w:line="276" w:lineRule="auto"/>
        <w:contextualSpacing/>
        <w:jc w:val="both"/>
        <w:rPr>
          <w:rFonts w:ascii="Verdana" w:hAnsi="Verdana" w:cs="Arial"/>
          <w:b/>
        </w:rPr>
      </w:pPr>
    </w:p>
    <w:p w14:paraId="7ECBC64F" w14:textId="77777777" w:rsidR="001A21C5" w:rsidRPr="006D529B" w:rsidRDefault="001A21C5" w:rsidP="006D529B">
      <w:pPr>
        <w:suppressAutoHyphens w:val="0"/>
        <w:spacing w:line="276" w:lineRule="auto"/>
        <w:contextualSpacing/>
        <w:jc w:val="both"/>
        <w:rPr>
          <w:rFonts w:ascii="Verdana" w:hAnsi="Verdana" w:cs="Arial"/>
          <w:bCs/>
        </w:rPr>
      </w:pPr>
      <w:r w:rsidRPr="006D529B">
        <w:rPr>
          <w:rFonts w:ascii="Verdana" w:hAnsi="Verdana" w:cs="Arial"/>
          <w:b/>
          <w:bCs/>
        </w:rPr>
        <w:t>7.22</w:t>
      </w:r>
      <w:r w:rsidRPr="006D529B">
        <w:rPr>
          <w:rFonts w:ascii="Verdana" w:hAnsi="Verdana" w:cs="Arial"/>
          <w:bCs/>
        </w:rPr>
        <w:t xml:space="preserve"> O edital deverá prever, sempre que tecnicamente justificável:</w:t>
      </w:r>
    </w:p>
    <w:p w14:paraId="46DC2D14" w14:textId="77777777" w:rsidR="001A21C5" w:rsidRPr="006D529B" w:rsidRDefault="001A21C5" w:rsidP="006D529B">
      <w:pPr>
        <w:suppressAutoHyphens w:val="0"/>
        <w:spacing w:line="276" w:lineRule="auto"/>
        <w:contextualSpacing/>
        <w:jc w:val="both"/>
        <w:rPr>
          <w:rFonts w:ascii="Verdana" w:hAnsi="Verdana" w:cs="Arial"/>
          <w:bCs/>
        </w:rPr>
      </w:pPr>
      <w:r w:rsidRPr="006D529B">
        <w:rPr>
          <w:rFonts w:ascii="Verdana" w:hAnsi="Verdana" w:cs="Arial"/>
          <w:bCs/>
        </w:rPr>
        <w:t>a) seguro de responsabilidade civil;</w:t>
      </w:r>
    </w:p>
    <w:p w14:paraId="764391E3" w14:textId="77777777" w:rsidR="001A21C5" w:rsidRPr="006D529B" w:rsidRDefault="001A21C5" w:rsidP="006D529B">
      <w:pPr>
        <w:suppressAutoHyphens w:val="0"/>
        <w:spacing w:line="276" w:lineRule="auto"/>
        <w:contextualSpacing/>
        <w:jc w:val="both"/>
        <w:rPr>
          <w:rFonts w:ascii="Verdana" w:hAnsi="Verdana" w:cs="Arial"/>
          <w:bCs/>
        </w:rPr>
      </w:pPr>
      <w:r w:rsidRPr="006D529B">
        <w:rPr>
          <w:rFonts w:ascii="Verdana" w:hAnsi="Verdana" w:cs="Arial"/>
          <w:bCs/>
        </w:rPr>
        <w:t>b) vistoria prévia;</w:t>
      </w:r>
    </w:p>
    <w:p w14:paraId="6C702024" w14:textId="77777777" w:rsidR="001A21C5" w:rsidRPr="006D529B" w:rsidRDefault="001A21C5" w:rsidP="006D529B">
      <w:pPr>
        <w:suppressAutoHyphens w:val="0"/>
        <w:spacing w:line="276" w:lineRule="auto"/>
        <w:contextualSpacing/>
        <w:jc w:val="both"/>
        <w:rPr>
          <w:rFonts w:ascii="Verdana" w:hAnsi="Verdana" w:cs="Arial"/>
          <w:bCs/>
        </w:rPr>
      </w:pPr>
      <w:r w:rsidRPr="006D529B">
        <w:rPr>
          <w:rFonts w:ascii="Verdana" w:hAnsi="Verdana" w:cs="Arial"/>
          <w:bCs/>
        </w:rPr>
        <w:t>c) condição de início das atividades somente após aprovação da documentação técnica;</w:t>
      </w:r>
    </w:p>
    <w:p w14:paraId="6DD50BA4" w14:textId="5F26BEBC" w:rsidR="001A21C5" w:rsidRPr="006D529B" w:rsidRDefault="001A21C5" w:rsidP="006D529B">
      <w:pPr>
        <w:suppressAutoHyphens w:val="0"/>
        <w:spacing w:line="276" w:lineRule="auto"/>
        <w:contextualSpacing/>
        <w:jc w:val="both"/>
        <w:rPr>
          <w:rFonts w:ascii="Verdana" w:hAnsi="Verdana" w:cs="Arial"/>
          <w:b/>
        </w:rPr>
      </w:pPr>
      <w:r w:rsidRPr="006D529B">
        <w:rPr>
          <w:rFonts w:ascii="Verdana" w:hAnsi="Verdana" w:cs="Arial"/>
          <w:bCs/>
        </w:rPr>
        <w:t>d) plano de emergência e evacuação, quando cabível.</w:t>
      </w:r>
    </w:p>
    <w:p w14:paraId="461BF393" w14:textId="77777777" w:rsidR="001A21C5" w:rsidRPr="006D529B" w:rsidRDefault="001A21C5" w:rsidP="006D529B">
      <w:pPr>
        <w:suppressAutoHyphens w:val="0"/>
        <w:spacing w:line="276" w:lineRule="auto"/>
        <w:contextualSpacing/>
        <w:jc w:val="both"/>
        <w:rPr>
          <w:rFonts w:ascii="Verdana" w:hAnsi="Verdana" w:cs="Arial"/>
          <w:b/>
        </w:rPr>
      </w:pPr>
    </w:p>
    <w:p w14:paraId="2FC6DB58" w14:textId="396C12B6" w:rsidR="00A54E5A" w:rsidRPr="006D529B" w:rsidRDefault="00000000" w:rsidP="006D529B">
      <w:pPr>
        <w:suppressAutoHyphens w:val="0"/>
        <w:spacing w:line="276" w:lineRule="auto"/>
        <w:contextualSpacing/>
        <w:jc w:val="both"/>
        <w:rPr>
          <w:rFonts w:ascii="Verdana" w:hAnsi="Verdana" w:cs="Arial"/>
          <w:b/>
        </w:rPr>
      </w:pPr>
      <w:r w:rsidRPr="006D529B">
        <w:rPr>
          <w:rFonts w:ascii="Verdana" w:hAnsi="Verdana" w:cs="Arial"/>
          <w:b/>
        </w:rPr>
        <w:t xml:space="preserve">8. ESTIMATIVA DA QUANTIDADE A SER </w:t>
      </w:r>
      <w:r w:rsidR="002A7D52" w:rsidRPr="006D529B">
        <w:rPr>
          <w:rFonts w:ascii="Verdana" w:hAnsi="Verdana" w:cs="Arial"/>
          <w:b/>
        </w:rPr>
        <w:t xml:space="preserve">FEITA </w:t>
      </w:r>
      <w:r w:rsidR="005722BD" w:rsidRPr="006D529B">
        <w:rPr>
          <w:rFonts w:ascii="Verdana" w:hAnsi="Verdana" w:cs="Arial"/>
          <w:b/>
        </w:rPr>
        <w:t>PARA E</w:t>
      </w:r>
      <w:r w:rsidR="00D857BB" w:rsidRPr="006D529B">
        <w:rPr>
          <w:rFonts w:ascii="Verdana" w:hAnsi="Verdana" w:cs="Arial"/>
          <w:b/>
        </w:rPr>
        <w:t>X</w:t>
      </w:r>
      <w:r w:rsidR="005722BD" w:rsidRPr="006D529B">
        <w:rPr>
          <w:rFonts w:ascii="Verdana" w:hAnsi="Verdana" w:cs="Arial"/>
          <w:b/>
        </w:rPr>
        <w:t>PLORAÇÃO</w:t>
      </w:r>
    </w:p>
    <w:p w14:paraId="0974871D" w14:textId="471716A4" w:rsidR="00A54E5A" w:rsidRPr="006D529B" w:rsidRDefault="00000000" w:rsidP="006D529B">
      <w:pPr>
        <w:suppressAutoHyphens w:val="0"/>
        <w:spacing w:line="276" w:lineRule="auto"/>
        <w:contextualSpacing/>
        <w:jc w:val="both"/>
        <w:rPr>
          <w:rFonts w:ascii="Verdana" w:hAnsi="Verdana" w:cs="Arial"/>
        </w:rPr>
      </w:pPr>
      <w:r w:rsidRPr="006D529B">
        <w:rPr>
          <w:rFonts w:ascii="Verdana" w:hAnsi="Verdana" w:cs="Arial"/>
          <w:b/>
          <w:bCs/>
        </w:rPr>
        <w:t xml:space="preserve">8.1 </w:t>
      </w:r>
      <w:r w:rsidR="00171974" w:rsidRPr="006D529B">
        <w:rPr>
          <w:rFonts w:ascii="Verdana" w:hAnsi="Verdana" w:cs="Arial"/>
        </w:rPr>
        <w:t>A solução foi dimensionada, em princípio, nos seguintes lotes e quantitativos, conforme croqui oficial do evento:</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694"/>
        <w:gridCol w:w="6366"/>
        <w:gridCol w:w="1723"/>
      </w:tblGrid>
      <w:tr w:rsidR="009E2085" w:rsidRPr="006D529B" w14:paraId="0A7DBCED" w14:textId="77777777" w:rsidTr="00C317FE">
        <w:trPr>
          <w:trHeight w:val="566"/>
          <w:jc w:val="center"/>
        </w:trPr>
        <w:tc>
          <w:tcPr>
            <w:tcW w:w="788" w:type="dxa"/>
            <w:vAlign w:val="center"/>
          </w:tcPr>
          <w:p w14:paraId="52CA608C" w14:textId="77777777" w:rsidR="009E2085" w:rsidRPr="006D529B" w:rsidRDefault="009E2085" w:rsidP="006D529B">
            <w:pPr>
              <w:widowControl w:val="0"/>
              <w:spacing w:line="276" w:lineRule="auto"/>
              <w:contextualSpacing/>
              <w:jc w:val="both"/>
              <w:rPr>
                <w:rFonts w:ascii="Verdana" w:hAnsi="Verdana" w:cs="Arial"/>
              </w:rPr>
            </w:pPr>
            <w:r w:rsidRPr="006D529B">
              <w:rPr>
                <w:rFonts w:ascii="Verdana" w:hAnsi="Verdana" w:cs="Arial"/>
                <w:b/>
                <w:bCs/>
                <w:lang w:eastAsia="pt-BR"/>
              </w:rPr>
              <w:t>ITEM</w:t>
            </w:r>
          </w:p>
        </w:tc>
        <w:tc>
          <w:tcPr>
            <w:tcW w:w="694" w:type="dxa"/>
            <w:vAlign w:val="center"/>
          </w:tcPr>
          <w:p w14:paraId="38E6ABC8" w14:textId="77777777" w:rsidR="009E2085" w:rsidRPr="006D529B" w:rsidRDefault="009E2085" w:rsidP="006D529B">
            <w:pPr>
              <w:widowControl w:val="0"/>
              <w:spacing w:line="276" w:lineRule="auto"/>
              <w:contextualSpacing/>
              <w:jc w:val="both"/>
              <w:rPr>
                <w:rFonts w:ascii="Verdana" w:hAnsi="Verdana" w:cs="Arial"/>
              </w:rPr>
            </w:pPr>
            <w:r w:rsidRPr="006D529B">
              <w:rPr>
                <w:rFonts w:ascii="Verdana" w:hAnsi="Verdana" w:cs="Arial"/>
                <w:b/>
                <w:bCs/>
                <w:lang w:eastAsia="pt-BR"/>
              </w:rPr>
              <w:t>DNS</w:t>
            </w:r>
          </w:p>
        </w:tc>
        <w:tc>
          <w:tcPr>
            <w:tcW w:w="6366" w:type="dxa"/>
            <w:vAlign w:val="center"/>
          </w:tcPr>
          <w:p w14:paraId="0458F818" w14:textId="77777777" w:rsidR="009E2085" w:rsidRPr="006D529B" w:rsidRDefault="009E2085" w:rsidP="006D529B">
            <w:pPr>
              <w:widowControl w:val="0"/>
              <w:spacing w:line="276" w:lineRule="auto"/>
              <w:contextualSpacing/>
              <w:jc w:val="both"/>
              <w:rPr>
                <w:rFonts w:ascii="Verdana" w:hAnsi="Verdana" w:cs="Arial"/>
              </w:rPr>
            </w:pPr>
            <w:r w:rsidRPr="006D529B">
              <w:rPr>
                <w:rFonts w:ascii="Verdana" w:hAnsi="Verdana" w:cs="Arial"/>
                <w:b/>
                <w:bCs/>
                <w:lang w:eastAsia="pt-BR"/>
              </w:rPr>
              <w:t>DESCRIÇÃO</w:t>
            </w:r>
          </w:p>
        </w:tc>
        <w:tc>
          <w:tcPr>
            <w:tcW w:w="1723" w:type="dxa"/>
            <w:vAlign w:val="center"/>
          </w:tcPr>
          <w:p w14:paraId="64325B6D" w14:textId="77777777" w:rsidR="009E2085" w:rsidRPr="006D529B" w:rsidRDefault="009E2085" w:rsidP="006D529B">
            <w:pPr>
              <w:widowControl w:val="0"/>
              <w:spacing w:line="276" w:lineRule="auto"/>
              <w:contextualSpacing/>
              <w:jc w:val="both"/>
              <w:rPr>
                <w:rFonts w:ascii="Verdana" w:hAnsi="Verdana" w:cs="Arial"/>
              </w:rPr>
            </w:pPr>
            <w:r w:rsidRPr="006D529B">
              <w:rPr>
                <w:rFonts w:ascii="Verdana" w:hAnsi="Verdana" w:cs="Arial"/>
                <w:b/>
                <w:bCs/>
                <w:lang w:eastAsia="pt-BR"/>
              </w:rPr>
              <w:t>PREÇO</w:t>
            </w:r>
          </w:p>
          <w:p w14:paraId="7AEA52F7" w14:textId="77777777" w:rsidR="009E2085" w:rsidRPr="006D529B" w:rsidRDefault="009E2085" w:rsidP="006D529B">
            <w:pPr>
              <w:widowControl w:val="0"/>
              <w:spacing w:line="276" w:lineRule="auto"/>
              <w:contextualSpacing/>
              <w:jc w:val="both"/>
              <w:rPr>
                <w:rFonts w:ascii="Verdana" w:hAnsi="Verdana" w:cs="Arial"/>
              </w:rPr>
            </w:pPr>
            <w:r w:rsidRPr="006D529B">
              <w:rPr>
                <w:rFonts w:ascii="Verdana" w:hAnsi="Verdana" w:cs="Arial"/>
                <w:b/>
                <w:bCs/>
                <w:lang w:eastAsia="pt-BR"/>
              </w:rPr>
              <w:t>MÍNIMO</w:t>
            </w:r>
          </w:p>
        </w:tc>
      </w:tr>
      <w:tr w:rsidR="00C317FE" w:rsidRPr="006D529B" w14:paraId="48415A23" w14:textId="77777777" w:rsidTr="00C317FE">
        <w:trPr>
          <w:jc w:val="center"/>
        </w:trPr>
        <w:tc>
          <w:tcPr>
            <w:tcW w:w="788" w:type="dxa"/>
            <w:vAlign w:val="center"/>
          </w:tcPr>
          <w:p w14:paraId="14C598DB" w14:textId="77777777" w:rsidR="00C317FE" w:rsidRPr="006D529B" w:rsidRDefault="00C317FE" w:rsidP="00C317FE">
            <w:pPr>
              <w:pStyle w:val="PargrafodaLista"/>
              <w:widowControl w:val="0"/>
              <w:spacing w:after="240"/>
              <w:ind w:left="0"/>
              <w:contextualSpacing/>
              <w:jc w:val="both"/>
              <w:rPr>
                <w:rFonts w:ascii="Verdana" w:hAnsi="Verdana" w:cs="Arial"/>
                <w:sz w:val="20"/>
                <w:szCs w:val="20"/>
              </w:rPr>
            </w:pPr>
            <w:r w:rsidRPr="006D529B">
              <w:rPr>
                <w:rFonts w:ascii="Verdana" w:eastAsia="Times New Roman" w:hAnsi="Verdana" w:cs="Arial"/>
                <w:b/>
                <w:bCs/>
                <w:sz w:val="20"/>
                <w:szCs w:val="20"/>
                <w:lang w:eastAsia="pt-BR"/>
              </w:rPr>
              <w:t>01</w:t>
            </w:r>
          </w:p>
        </w:tc>
        <w:tc>
          <w:tcPr>
            <w:tcW w:w="694" w:type="dxa"/>
            <w:vAlign w:val="center"/>
          </w:tcPr>
          <w:p w14:paraId="7B85CB58" w14:textId="77777777" w:rsidR="00C317FE" w:rsidRPr="006D529B" w:rsidRDefault="00C317FE" w:rsidP="00C317FE">
            <w:pPr>
              <w:pStyle w:val="PargrafodaLista"/>
              <w:widowControl w:val="0"/>
              <w:spacing w:after="240"/>
              <w:ind w:left="0"/>
              <w:contextualSpacing/>
              <w:jc w:val="both"/>
              <w:rPr>
                <w:rFonts w:ascii="Verdana" w:hAnsi="Verdana" w:cs="Arial"/>
                <w:sz w:val="20"/>
                <w:szCs w:val="20"/>
              </w:rPr>
            </w:pPr>
            <w:r w:rsidRPr="006D529B">
              <w:rPr>
                <w:rFonts w:ascii="Verdana" w:eastAsia="Times New Roman" w:hAnsi="Verdana" w:cs="Arial"/>
                <w:b/>
                <w:bCs/>
                <w:sz w:val="20"/>
                <w:szCs w:val="20"/>
                <w:lang w:eastAsia="pt-BR"/>
              </w:rPr>
              <w:t>01</w:t>
            </w:r>
          </w:p>
        </w:tc>
        <w:tc>
          <w:tcPr>
            <w:tcW w:w="6366" w:type="dxa"/>
          </w:tcPr>
          <w:p w14:paraId="10DCA42B" w14:textId="77777777" w:rsidR="00C317FE" w:rsidRDefault="00C317FE" w:rsidP="00C317FE">
            <w:pPr>
              <w:spacing w:line="276" w:lineRule="auto"/>
              <w:jc w:val="both"/>
              <w:rPr>
                <w:rFonts w:ascii="Verdana" w:hAnsi="Verdana"/>
              </w:rPr>
            </w:pPr>
            <w:r>
              <w:rPr>
                <w:rFonts w:ascii="Verdana" w:hAnsi="Verdana"/>
              </w:rPr>
              <w:t>PERMISSÃO PARA EXPLORAÇÃO COMERCIAL de área para montagem, desmontagem, gestão e venda do espaço do camarote, para os 04 dias de festa, com as seguintes especificações e condições: 48 camarotes (Conforme mapa item 01), modelo cabine de dois andares, sendo no mínimo 3,20m de frente x 3,00m de fundos o tamanho inteiro de cada camarote, com corredor mínimo de 1,40m de largura, escadas de acesso com no mínimo de 2.20m de largura, estrutura em tubo galvanizado de no mínimo de 2" (polegadas) com compensado naval de no mínimo de 20mm, parapeito com no mínimo de 1,15m de altura, corredores fechados em compensado naval com portas de acesso a cada cabine, piso em tablado de compensado naval de no mínimo de 20mm coberto com tapete e metalon no mínimo de 70x40, cobertura com esperas e tendo modelo chapéu de bruxa e estrutura galvanizada. Deverão ser montados no máximo 2 andares com 24 camarotes cada andar. Instalação elétrica através de spots direcionais e luzes de emergências. Cada camarote deverá conter uma mesa com no mínimo seis cadeiras.</w:t>
            </w:r>
          </w:p>
          <w:p w14:paraId="7B92C5E8" w14:textId="77777777" w:rsidR="00C317FE" w:rsidRDefault="00C317FE" w:rsidP="00C317FE">
            <w:pPr>
              <w:spacing w:line="276" w:lineRule="auto"/>
              <w:jc w:val="both"/>
              <w:rPr>
                <w:rFonts w:ascii="Verdana" w:hAnsi="Verdana"/>
              </w:rPr>
            </w:pPr>
            <w:r>
              <w:rPr>
                <w:rFonts w:ascii="Verdana" w:hAnsi="Verdana"/>
              </w:rPr>
              <w:t>Ornamentação mínima realizada com malhas tencionadas no hall de entrada. O camarote deverá ter: segurança particular na entrada de acesso, e nas escadas; ART, laudo técnico assinado por engenheiro responsável. Instalações elétricas adequadas, fechamentos nas laterais, fundo e frontal, saídas de emergência, extintores de incêndio, placas indicativas de rota de fuga, escadas e saída.</w:t>
            </w:r>
          </w:p>
          <w:p w14:paraId="48BF4FA4" w14:textId="77777777" w:rsidR="00C317FE" w:rsidRDefault="00C317FE" w:rsidP="00C317FE">
            <w:pPr>
              <w:spacing w:line="276" w:lineRule="auto"/>
              <w:jc w:val="both"/>
              <w:rPr>
                <w:rFonts w:ascii="Verdana" w:hAnsi="Verdana"/>
              </w:rPr>
            </w:pPr>
            <w:r>
              <w:rPr>
                <w:rFonts w:ascii="Verdana" w:hAnsi="Verdana"/>
              </w:rPr>
              <w:lastRenderedPageBreak/>
              <w:t>É vedada a venda de camarotes para fins comerciais, ou utilização dos mesmos para realização de pontos para venda de bebidas.</w:t>
            </w:r>
          </w:p>
          <w:p w14:paraId="6E5F11E1" w14:textId="77777777" w:rsidR="00C317FE" w:rsidRDefault="00C317FE" w:rsidP="00C317FE">
            <w:pPr>
              <w:spacing w:line="276" w:lineRule="auto"/>
              <w:jc w:val="both"/>
              <w:rPr>
                <w:rFonts w:ascii="Verdana" w:hAnsi="Verdana"/>
              </w:rPr>
            </w:pPr>
            <w:r>
              <w:rPr>
                <w:rFonts w:ascii="Verdana" w:hAnsi="Verdana"/>
              </w:rPr>
              <w:t>Deverá ser entregue a Administração Municipal a aprovação do corpo de bombeiros. A exploração publicitária da parte frontal e interna dos camarotes fica a critério dos compradores. Sendo que somente será aceita a publicidade de pessoa jurídica, e de forma alguma de pessoa politicamente exposta. Disponibilizar pessoal suficiente para organizar, gerenciar e dar todo o suporte necessário nos dias do evento na área dos camarotes. Fica a cargo da licitante vencedora apresentar o projeto do evento para aprovação do Corpo de Bombeiros</w:t>
            </w:r>
          </w:p>
          <w:p w14:paraId="503DD3A2" w14:textId="77777777" w:rsidR="00C317FE" w:rsidRDefault="00C317FE" w:rsidP="00C317FE">
            <w:pPr>
              <w:spacing w:line="276" w:lineRule="auto"/>
              <w:jc w:val="both"/>
              <w:rPr>
                <w:rFonts w:ascii="Verdana" w:hAnsi="Verdana"/>
              </w:rPr>
            </w:pPr>
            <w:r>
              <w:rPr>
                <w:rFonts w:ascii="Verdana" w:hAnsi="Verdana"/>
              </w:rPr>
              <w:t>e posterior emissão de laudo de segurança. No prazo máximo de 24h (vinte e quatro horas) antes do evento, a licitante deverá enviar a Administração Municipal o laudo já aprovado. A responsabilidade técnica pela estrutura dos camarotes é exclusiva da contratada. O(s) profissional (is) técnico(s) da contratada deverá(ão) atestar o bom funcionamento da estrutura montada, incluído a instalação elétrica.</w:t>
            </w:r>
          </w:p>
          <w:p w14:paraId="6EECC118" w14:textId="77777777" w:rsidR="00C317FE" w:rsidRDefault="00C317FE" w:rsidP="00C317FE">
            <w:pPr>
              <w:spacing w:line="276" w:lineRule="auto"/>
              <w:jc w:val="both"/>
              <w:rPr>
                <w:rFonts w:ascii="Verdana" w:hAnsi="Verdana"/>
              </w:rPr>
            </w:pPr>
            <w:r>
              <w:rPr>
                <w:rFonts w:ascii="Verdana" w:hAnsi="Verdana"/>
              </w:rPr>
              <w:t>Existindo qualquer imprevisto de ordem técnica</w:t>
            </w:r>
          </w:p>
          <w:p w14:paraId="0BB8AE5B" w14:textId="77777777" w:rsidR="00C317FE" w:rsidRDefault="00C317FE" w:rsidP="00C317FE">
            <w:pPr>
              <w:spacing w:line="276" w:lineRule="auto"/>
              <w:jc w:val="both"/>
              <w:rPr>
                <w:rFonts w:ascii="Verdana" w:hAnsi="Verdana"/>
              </w:rPr>
            </w:pPr>
            <w:r>
              <w:rPr>
                <w:rFonts w:ascii="Verdana" w:hAnsi="Verdana"/>
              </w:rPr>
              <w:t>que comprometa a segurança e a integridade física dos trabalhadores do local e do público em geral é de inteira responsabilidade da contratada, não sendo solidária a Administração Municipal.</w:t>
            </w:r>
          </w:p>
          <w:p w14:paraId="47059D9E" w14:textId="77777777" w:rsidR="00C317FE" w:rsidRDefault="00C317FE" w:rsidP="00C317FE">
            <w:pPr>
              <w:spacing w:line="276" w:lineRule="auto"/>
              <w:jc w:val="both"/>
              <w:rPr>
                <w:rFonts w:ascii="Verdana" w:hAnsi="Verdana"/>
              </w:rPr>
            </w:pPr>
            <w:r>
              <w:rPr>
                <w:rFonts w:ascii="Verdana" w:hAnsi="Verdana"/>
              </w:rPr>
              <w:t>As entregas de pulseiras ou credenciais, de acesso dos compradores dos camarotes, deverão ser entregues, no máximo 72 horas antes do início do evento.</w:t>
            </w:r>
          </w:p>
          <w:p w14:paraId="3D7C97F5" w14:textId="77777777" w:rsidR="00C317FE" w:rsidRDefault="00C317FE" w:rsidP="00C317FE">
            <w:pPr>
              <w:spacing w:line="276" w:lineRule="auto"/>
              <w:jc w:val="both"/>
              <w:rPr>
                <w:rFonts w:ascii="Verdana" w:hAnsi="Verdana"/>
              </w:rPr>
            </w:pPr>
            <w:r>
              <w:rPr>
                <w:rFonts w:ascii="Verdana" w:hAnsi="Verdana"/>
              </w:rPr>
              <w:t>Deverá apresentar comprovação de aptidão para desempenho de atividade deste objeto, mediante apresentação de atestado de Capacidade Técnica, expedido por pessoa jurídica de direito público ou privado, compatíveis com o objeto, considerando item de relevância abaixo descriminado, devidamente assinado pela pessoa responsável, em papel timbrado da empresa emissora do CAT – Certidão de Aptidão técnica.</w:t>
            </w:r>
          </w:p>
          <w:p w14:paraId="4557EF7B" w14:textId="77777777" w:rsidR="00C317FE" w:rsidRPr="006D529B" w:rsidRDefault="00C317FE" w:rsidP="00C317FE">
            <w:pPr>
              <w:pStyle w:val="PargrafodaLista"/>
              <w:widowControl w:val="0"/>
              <w:spacing w:after="240"/>
              <w:ind w:left="0"/>
              <w:contextualSpacing/>
              <w:jc w:val="both"/>
              <w:rPr>
                <w:rFonts w:ascii="Verdana" w:eastAsia="Times New Roman" w:hAnsi="Verdana" w:cs="Arial"/>
                <w:color w:val="FF0000"/>
                <w:sz w:val="20"/>
                <w:szCs w:val="20"/>
              </w:rPr>
            </w:pPr>
          </w:p>
        </w:tc>
        <w:tc>
          <w:tcPr>
            <w:tcW w:w="1723" w:type="dxa"/>
            <w:vAlign w:val="center"/>
          </w:tcPr>
          <w:p w14:paraId="598B18C0" w14:textId="74BC782C" w:rsidR="00C317FE" w:rsidRPr="006D529B" w:rsidRDefault="00C317FE" w:rsidP="00C317FE">
            <w:pPr>
              <w:pStyle w:val="PargrafodaLista"/>
              <w:widowControl w:val="0"/>
              <w:spacing w:after="240"/>
              <w:ind w:left="0"/>
              <w:contextualSpacing/>
              <w:jc w:val="both"/>
              <w:rPr>
                <w:rFonts w:ascii="Verdana" w:eastAsia="Times New Roman" w:hAnsi="Verdana" w:cs="Arial"/>
                <w:b/>
                <w:bCs/>
                <w:sz w:val="20"/>
                <w:szCs w:val="20"/>
              </w:rPr>
            </w:pPr>
            <w:r w:rsidRPr="006D529B">
              <w:rPr>
                <w:rFonts w:ascii="Verdana" w:eastAsia="Times New Roman" w:hAnsi="Verdana" w:cs="Arial"/>
                <w:b/>
                <w:bCs/>
                <w:sz w:val="20"/>
                <w:szCs w:val="20"/>
              </w:rPr>
              <w:lastRenderedPageBreak/>
              <w:t>R$ 10.000,00</w:t>
            </w:r>
          </w:p>
        </w:tc>
      </w:tr>
      <w:tr w:rsidR="00E857F3" w:rsidRPr="006D529B" w14:paraId="6046A943" w14:textId="77777777" w:rsidTr="00C317FE">
        <w:trPr>
          <w:trHeight w:val="2117"/>
          <w:jc w:val="center"/>
        </w:trPr>
        <w:tc>
          <w:tcPr>
            <w:tcW w:w="788" w:type="dxa"/>
            <w:vAlign w:val="center"/>
          </w:tcPr>
          <w:p w14:paraId="0E2BC922" w14:textId="77777777" w:rsidR="00E857F3" w:rsidRPr="006D529B" w:rsidRDefault="00E857F3" w:rsidP="006D529B">
            <w:pPr>
              <w:pStyle w:val="PargrafodaLista"/>
              <w:widowControl w:val="0"/>
              <w:spacing w:after="240"/>
              <w:ind w:left="0"/>
              <w:contextualSpacing/>
              <w:jc w:val="both"/>
              <w:rPr>
                <w:rFonts w:ascii="Verdana" w:hAnsi="Verdana" w:cs="Arial"/>
                <w:sz w:val="20"/>
                <w:szCs w:val="20"/>
              </w:rPr>
            </w:pPr>
            <w:r w:rsidRPr="006D529B">
              <w:rPr>
                <w:rFonts w:ascii="Verdana" w:hAnsi="Verdana" w:cs="Arial"/>
                <w:b/>
                <w:bCs/>
                <w:sz w:val="20"/>
                <w:szCs w:val="20"/>
              </w:rPr>
              <w:t>02</w:t>
            </w:r>
          </w:p>
        </w:tc>
        <w:tc>
          <w:tcPr>
            <w:tcW w:w="694" w:type="dxa"/>
            <w:vAlign w:val="center"/>
          </w:tcPr>
          <w:p w14:paraId="40CFDDB7" w14:textId="77777777" w:rsidR="00E857F3" w:rsidRPr="006D529B" w:rsidRDefault="00E857F3" w:rsidP="006D529B">
            <w:pPr>
              <w:pStyle w:val="PargrafodaLista"/>
              <w:widowControl w:val="0"/>
              <w:spacing w:after="240"/>
              <w:ind w:left="0"/>
              <w:contextualSpacing/>
              <w:jc w:val="both"/>
              <w:rPr>
                <w:rFonts w:ascii="Verdana" w:hAnsi="Verdana" w:cs="Arial"/>
                <w:sz w:val="20"/>
                <w:szCs w:val="20"/>
              </w:rPr>
            </w:pPr>
            <w:r w:rsidRPr="006D529B">
              <w:rPr>
                <w:rFonts w:ascii="Verdana" w:hAnsi="Verdana" w:cs="Arial"/>
                <w:b/>
                <w:bCs/>
                <w:sz w:val="20"/>
                <w:szCs w:val="20"/>
              </w:rPr>
              <w:t>01</w:t>
            </w:r>
          </w:p>
        </w:tc>
        <w:tc>
          <w:tcPr>
            <w:tcW w:w="6366" w:type="dxa"/>
          </w:tcPr>
          <w:p w14:paraId="5348C581" w14:textId="77777777" w:rsidR="00E857F3" w:rsidRPr="006D529B" w:rsidRDefault="00E857F3" w:rsidP="006D529B">
            <w:pPr>
              <w:pStyle w:val="PargrafodaLista"/>
              <w:widowControl w:val="0"/>
              <w:ind w:left="0"/>
              <w:contextualSpacing/>
              <w:jc w:val="both"/>
              <w:rPr>
                <w:rFonts w:ascii="Verdana" w:hAnsi="Verdana" w:cs="Arial"/>
                <w:sz w:val="20"/>
                <w:szCs w:val="20"/>
              </w:rPr>
            </w:pPr>
            <w:r w:rsidRPr="006D529B">
              <w:rPr>
                <w:rFonts w:ascii="Verdana" w:eastAsia="Times New Roman" w:hAnsi="Verdana" w:cs="Arial"/>
                <w:b/>
                <w:bCs/>
                <w:sz w:val="20"/>
                <w:szCs w:val="20"/>
                <w:lang w:eastAsia="pt-BR"/>
              </w:rPr>
              <w:t>PERMISSÃO DE EXPLORAÇÃO COMERCIAL</w:t>
            </w:r>
            <w:r w:rsidRPr="006D529B">
              <w:rPr>
                <w:rFonts w:ascii="Verdana" w:eastAsia="Times New Roman" w:hAnsi="Verdana" w:cs="Arial"/>
                <w:sz w:val="20"/>
                <w:szCs w:val="20"/>
                <w:lang w:eastAsia="pt-BR"/>
              </w:rPr>
              <w:t xml:space="preserve"> </w:t>
            </w:r>
            <w:r w:rsidRPr="006D529B">
              <w:rPr>
                <w:rFonts w:ascii="Verdana" w:eastAsia="Times New Roman" w:hAnsi="Verdana" w:cs="Arial"/>
                <w:b/>
                <w:bCs/>
                <w:sz w:val="20"/>
                <w:szCs w:val="20"/>
                <w:lang w:eastAsia="pt-BR"/>
              </w:rPr>
              <w:t>DE TENDAS E ESPAÇOS NA ÁREA DE EVENTOS CONFORME DESCRITOS ABAIXO:</w:t>
            </w:r>
          </w:p>
          <w:p w14:paraId="29CDB9C9" w14:textId="0B9EA562" w:rsidR="00E857F3" w:rsidRPr="006D529B" w:rsidRDefault="00E857F3" w:rsidP="006D529B">
            <w:pPr>
              <w:pStyle w:val="PargrafodaLista"/>
              <w:widowControl w:val="0"/>
              <w:ind w:left="0"/>
              <w:contextualSpacing/>
              <w:jc w:val="both"/>
              <w:rPr>
                <w:rFonts w:ascii="Verdana" w:eastAsia="Times New Roman" w:hAnsi="Verdana" w:cs="Arial"/>
                <w:i/>
                <w:iCs/>
                <w:sz w:val="20"/>
                <w:szCs w:val="20"/>
                <w:lang w:eastAsia="pt-BR"/>
              </w:rPr>
            </w:pPr>
            <w:r w:rsidRPr="006D529B">
              <w:rPr>
                <w:rFonts w:ascii="Verdana" w:eastAsia="Times New Roman" w:hAnsi="Verdana" w:cs="Arial"/>
                <w:i/>
                <w:iCs/>
                <w:sz w:val="20"/>
                <w:szCs w:val="20"/>
                <w:lang w:eastAsia="pt-BR"/>
              </w:rPr>
              <w:t>O cessionário deverá ocupar seu espaço conforme orientação da Comissão Especial nomeada através da Portaria N° 11.066/2026 publicada em 11 de fevereiro de 2026 no DOM-ES Edição Nº 2.944 alterada pela Portaria Nº 11.277/2026 publicada em 04 de março de 2026 no DOM-ES Edição Nº 2.956, nomeada para realização das festividades em comemoração aos 63 anos de emancipação político administrativa do Município de São Gabriel da Palha</w:t>
            </w:r>
          </w:p>
          <w:p w14:paraId="4364BC01" w14:textId="77777777" w:rsidR="00E857F3" w:rsidRPr="006D529B" w:rsidRDefault="00E857F3" w:rsidP="006D529B">
            <w:pPr>
              <w:pStyle w:val="PargrafodaLista"/>
              <w:widowControl w:val="0"/>
              <w:ind w:left="0"/>
              <w:contextualSpacing/>
              <w:jc w:val="both"/>
              <w:rPr>
                <w:rFonts w:ascii="Verdana" w:hAnsi="Verdana" w:cs="Arial"/>
                <w:sz w:val="20"/>
                <w:szCs w:val="20"/>
              </w:rPr>
            </w:pPr>
          </w:p>
          <w:p w14:paraId="545D1847" w14:textId="77777777" w:rsidR="00E857F3" w:rsidRPr="006D529B" w:rsidRDefault="00E857F3" w:rsidP="006D529B">
            <w:pPr>
              <w:pStyle w:val="PargrafodaLista"/>
              <w:widowControl w:val="0"/>
              <w:ind w:left="0"/>
              <w:contextualSpacing/>
              <w:jc w:val="both"/>
              <w:rPr>
                <w:rFonts w:ascii="Verdana" w:eastAsia="Times New Roman" w:hAnsi="Verdana" w:cs="Arial"/>
                <w:i/>
                <w:iCs/>
                <w:sz w:val="20"/>
                <w:szCs w:val="20"/>
                <w:lang w:eastAsia="pt-BR"/>
              </w:rPr>
            </w:pPr>
            <w:r w:rsidRPr="006D529B">
              <w:rPr>
                <w:rFonts w:ascii="Verdana" w:eastAsia="Times New Roman" w:hAnsi="Verdana" w:cs="Arial"/>
                <w:sz w:val="20"/>
                <w:szCs w:val="20"/>
                <w:lang w:eastAsia="pt-BR"/>
              </w:rPr>
              <w:t xml:space="preserve">* </w:t>
            </w:r>
            <w:r w:rsidRPr="006D529B">
              <w:rPr>
                <w:rFonts w:ascii="Verdana" w:eastAsia="Times New Roman" w:hAnsi="Verdana" w:cs="Arial"/>
                <w:b/>
                <w:bCs/>
                <w:sz w:val="20"/>
                <w:szCs w:val="20"/>
                <w:lang w:eastAsia="pt-BR"/>
              </w:rPr>
              <w:t>08 tendas</w:t>
            </w:r>
            <w:r w:rsidRPr="006D529B">
              <w:rPr>
                <w:rFonts w:ascii="Verdana" w:eastAsia="Times New Roman" w:hAnsi="Verdana" w:cs="Arial"/>
                <w:sz w:val="20"/>
                <w:szCs w:val="20"/>
                <w:lang w:eastAsia="pt-BR"/>
              </w:rPr>
              <w:t>, 6x6mts para exploração comercial unicamente de venda de drinques (Conforme mapa item 02 e item 06)</w:t>
            </w:r>
            <w:r w:rsidRPr="006D529B">
              <w:rPr>
                <w:rFonts w:ascii="Verdana" w:eastAsia="Times New Roman" w:hAnsi="Verdana" w:cs="Arial"/>
                <w:i/>
                <w:iCs/>
                <w:sz w:val="20"/>
                <w:szCs w:val="20"/>
                <w:lang w:eastAsia="pt-BR"/>
              </w:rPr>
              <w:t xml:space="preserve"> OBRIGATORIAMENTE 50% (cinquenta porcento) deverá ser preferencialmente destinado aos comerciantes locais.</w:t>
            </w:r>
          </w:p>
          <w:p w14:paraId="6B212802" w14:textId="77777777" w:rsidR="00E857F3" w:rsidRPr="006D529B" w:rsidRDefault="00E857F3" w:rsidP="006D529B">
            <w:pPr>
              <w:pStyle w:val="PargrafodaLista"/>
              <w:widowControl w:val="0"/>
              <w:ind w:left="0"/>
              <w:contextualSpacing/>
              <w:jc w:val="both"/>
              <w:rPr>
                <w:rFonts w:ascii="Verdana" w:hAnsi="Verdana" w:cs="Arial"/>
                <w:sz w:val="20"/>
                <w:szCs w:val="20"/>
              </w:rPr>
            </w:pPr>
          </w:p>
          <w:p w14:paraId="127947D8" w14:textId="77777777" w:rsidR="00E857F3" w:rsidRPr="006D529B" w:rsidRDefault="00E857F3" w:rsidP="006D529B">
            <w:pPr>
              <w:pStyle w:val="PargrafodaLista"/>
              <w:widowControl w:val="0"/>
              <w:ind w:left="0"/>
              <w:contextualSpacing/>
              <w:jc w:val="both"/>
              <w:rPr>
                <w:rFonts w:ascii="Verdana" w:eastAsia="Times New Roman" w:hAnsi="Verdana" w:cs="Arial"/>
                <w:i/>
                <w:iCs/>
                <w:sz w:val="20"/>
                <w:szCs w:val="20"/>
                <w:lang w:eastAsia="pt-BR"/>
              </w:rPr>
            </w:pPr>
            <w:r w:rsidRPr="006D529B">
              <w:rPr>
                <w:rFonts w:ascii="Verdana" w:eastAsia="Times New Roman" w:hAnsi="Verdana" w:cs="Arial"/>
                <w:sz w:val="20"/>
                <w:szCs w:val="20"/>
                <w:lang w:eastAsia="pt-BR"/>
              </w:rPr>
              <w:t>* 12</w:t>
            </w:r>
            <w:r w:rsidRPr="006D529B">
              <w:rPr>
                <w:rFonts w:ascii="Verdana" w:eastAsia="Times New Roman" w:hAnsi="Verdana" w:cs="Arial"/>
                <w:b/>
                <w:bCs/>
                <w:sz w:val="20"/>
                <w:szCs w:val="20"/>
                <w:lang w:eastAsia="pt-BR"/>
              </w:rPr>
              <w:t xml:space="preserve"> tendas</w:t>
            </w:r>
            <w:r w:rsidRPr="006D529B">
              <w:rPr>
                <w:rFonts w:ascii="Verdana" w:eastAsia="Times New Roman" w:hAnsi="Verdana" w:cs="Arial"/>
                <w:sz w:val="20"/>
                <w:szCs w:val="20"/>
                <w:lang w:eastAsia="pt-BR"/>
              </w:rPr>
              <w:t>, no vão central da area com 3x3mts para exploração comercial unicamente de bebidas em lata, água e suco (Conforme mapa item 04 e item 05).</w:t>
            </w:r>
            <w:r w:rsidRPr="006D529B">
              <w:rPr>
                <w:rFonts w:ascii="Verdana" w:eastAsia="Times New Roman" w:hAnsi="Verdana" w:cs="Arial"/>
                <w:i/>
                <w:iCs/>
                <w:sz w:val="20"/>
                <w:szCs w:val="20"/>
                <w:lang w:eastAsia="pt-BR"/>
              </w:rPr>
              <w:t xml:space="preserve"> OBRIGATORIAMENTE 50% (cinquenta por cento) deverá ser preferencialmente destinado aos comerciantes locais.</w:t>
            </w:r>
          </w:p>
          <w:p w14:paraId="537C72A5" w14:textId="77777777" w:rsidR="00E857F3" w:rsidRPr="006D529B" w:rsidRDefault="00E857F3" w:rsidP="006D529B">
            <w:pPr>
              <w:pStyle w:val="PargrafodaLista"/>
              <w:widowControl w:val="0"/>
              <w:ind w:left="0"/>
              <w:contextualSpacing/>
              <w:jc w:val="both"/>
              <w:rPr>
                <w:rFonts w:ascii="Verdana" w:hAnsi="Verdana" w:cs="Arial"/>
                <w:sz w:val="20"/>
                <w:szCs w:val="20"/>
              </w:rPr>
            </w:pPr>
          </w:p>
          <w:p w14:paraId="51C5DA19" w14:textId="77777777" w:rsidR="00E857F3" w:rsidRPr="006D529B" w:rsidRDefault="00E857F3" w:rsidP="006D529B">
            <w:pPr>
              <w:pStyle w:val="PargrafodaLista"/>
              <w:widowControl w:val="0"/>
              <w:ind w:left="0"/>
              <w:contextualSpacing/>
              <w:jc w:val="both"/>
              <w:rPr>
                <w:rFonts w:ascii="Verdana" w:eastAsia="Times New Roman" w:hAnsi="Verdana" w:cs="Arial"/>
                <w:i/>
                <w:iCs/>
                <w:sz w:val="20"/>
                <w:szCs w:val="20"/>
                <w:lang w:eastAsia="pt-BR"/>
              </w:rPr>
            </w:pPr>
            <w:r w:rsidRPr="006D529B">
              <w:rPr>
                <w:rFonts w:ascii="Verdana" w:eastAsia="Times New Roman" w:hAnsi="Verdana" w:cs="Arial"/>
                <w:sz w:val="20"/>
                <w:szCs w:val="20"/>
                <w:lang w:eastAsia="pt-BR"/>
              </w:rPr>
              <w:t>* 07</w:t>
            </w:r>
            <w:r w:rsidRPr="006D529B">
              <w:rPr>
                <w:rFonts w:ascii="Verdana" w:eastAsia="Times New Roman" w:hAnsi="Verdana" w:cs="Arial"/>
                <w:b/>
                <w:bCs/>
                <w:sz w:val="20"/>
                <w:szCs w:val="20"/>
                <w:lang w:eastAsia="pt-BR"/>
              </w:rPr>
              <w:t xml:space="preserve"> tendas</w:t>
            </w:r>
            <w:r w:rsidRPr="006D529B">
              <w:rPr>
                <w:rFonts w:ascii="Verdana" w:eastAsia="Times New Roman" w:hAnsi="Verdana" w:cs="Arial"/>
                <w:sz w:val="20"/>
                <w:szCs w:val="20"/>
                <w:lang w:eastAsia="pt-BR"/>
              </w:rPr>
              <w:t>, 3x3mts para exploração comercial unicamente alimentícia e bebidas em lata, água e suco (Conforme mapa item 08).</w:t>
            </w:r>
            <w:r w:rsidRPr="006D529B">
              <w:rPr>
                <w:rFonts w:ascii="Verdana" w:eastAsia="Times New Roman" w:hAnsi="Verdana" w:cs="Arial"/>
                <w:i/>
                <w:iCs/>
                <w:sz w:val="20"/>
                <w:szCs w:val="20"/>
                <w:lang w:eastAsia="pt-BR"/>
              </w:rPr>
              <w:t xml:space="preserve"> OBRIGATORIAMENTE 50% (cinquenta porcento) deverá ser preferencialmente destinado aos comerciantes locais.</w:t>
            </w:r>
          </w:p>
          <w:p w14:paraId="06E46EEF" w14:textId="77777777" w:rsidR="00E857F3" w:rsidRPr="006D529B" w:rsidRDefault="00E857F3" w:rsidP="006D529B">
            <w:pPr>
              <w:pStyle w:val="PargrafodaLista"/>
              <w:widowControl w:val="0"/>
              <w:ind w:left="0"/>
              <w:contextualSpacing/>
              <w:jc w:val="both"/>
              <w:rPr>
                <w:rFonts w:ascii="Verdana" w:hAnsi="Verdana" w:cs="Arial"/>
                <w:sz w:val="20"/>
                <w:szCs w:val="20"/>
              </w:rPr>
            </w:pPr>
          </w:p>
          <w:p w14:paraId="2E4CC680" w14:textId="77777777" w:rsidR="00E857F3" w:rsidRPr="006D529B" w:rsidRDefault="00E857F3" w:rsidP="006D529B">
            <w:pPr>
              <w:pStyle w:val="PargrafodaLista"/>
              <w:widowControl w:val="0"/>
              <w:ind w:left="0"/>
              <w:contextualSpacing/>
              <w:jc w:val="both"/>
              <w:rPr>
                <w:rFonts w:ascii="Verdana" w:eastAsia="Times New Roman" w:hAnsi="Verdana" w:cs="Arial"/>
                <w:i/>
                <w:iCs/>
                <w:sz w:val="20"/>
                <w:szCs w:val="20"/>
                <w:lang w:eastAsia="pt-BR"/>
              </w:rPr>
            </w:pPr>
            <w:r w:rsidRPr="006D529B">
              <w:rPr>
                <w:rFonts w:ascii="Verdana" w:eastAsia="Times New Roman" w:hAnsi="Verdana" w:cs="Arial"/>
                <w:sz w:val="20"/>
                <w:szCs w:val="20"/>
                <w:lang w:eastAsia="pt-BR"/>
              </w:rPr>
              <w:t xml:space="preserve">* </w:t>
            </w:r>
            <w:r w:rsidRPr="006D529B">
              <w:rPr>
                <w:rFonts w:ascii="Verdana" w:eastAsia="Times New Roman" w:hAnsi="Verdana" w:cs="Arial"/>
                <w:b/>
                <w:bCs/>
                <w:sz w:val="20"/>
                <w:szCs w:val="20"/>
                <w:lang w:eastAsia="pt-BR"/>
              </w:rPr>
              <w:t>03 tendas</w:t>
            </w:r>
            <w:r w:rsidRPr="006D529B">
              <w:rPr>
                <w:rFonts w:ascii="Verdana" w:eastAsia="Times New Roman" w:hAnsi="Verdana" w:cs="Arial"/>
                <w:sz w:val="20"/>
                <w:szCs w:val="20"/>
                <w:lang w:eastAsia="pt-BR"/>
              </w:rPr>
              <w:t xml:space="preserve">, 10x10mts para exploração comercial unicamente da praça de alimentação (Conforme mapa item 07), para venda de comidas e bebidas. </w:t>
            </w:r>
            <w:r w:rsidRPr="006D529B">
              <w:rPr>
                <w:rFonts w:ascii="Verdana" w:eastAsia="Times New Roman" w:hAnsi="Verdana" w:cs="Arial"/>
                <w:i/>
                <w:iCs/>
                <w:sz w:val="20"/>
                <w:szCs w:val="20"/>
                <w:lang w:eastAsia="pt-BR"/>
              </w:rPr>
              <w:t>Em cada tenda da praça de alimentação, cessionário fica obrigado a colocar um mínimo de 6 jogos de mesas e 4 cadeiras, devendo ser estritamente de plástico.</w:t>
            </w:r>
          </w:p>
          <w:p w14:paraId="51CF1766" w14:textId="77777777" w:rsidR="00E857F3" w:rsidRPr="006D529B" w:rsidRDefault="00E857F3" w:rsidP="006D529B">
            <w:pPr>
              <w:pStyle w:val="PargrafodaLista"/>
              <w:widowControl w:val="0"/>
              <w:ind w:left="0"/>
              <w:contextualSpacing/>
              <w:jc w:val="both"/>
              <w:rPr>
                <w:rFonts w:ascii="Verdana" w:hAnsi="Verdana" w:cs="Arial"/>
                <w:sz w:val="20"/>
                <w:szCs w:val="20"/>
              </w:rPr>
            </w:pPr>
          </w:p>
          <w:p w14:paraId="5267F909" w14:textId="77777777" w:rsidR="00E857F3" w:rsidRPr="006D529B" w:rsidRDefault="00E857F3" w:rsidP="006D529B">
            <w:pPr>
              <w:pStyle w:val="PargrafodaLista"/>
              <w:widowControl w:val="0"/>
              <w:ind w:left="0"/>
              <w:contextualSpacing/>
              <w:jc w:val="both"/>
              <w:rPr>
                <w:rFonts w:ascii="Verdana" w:eastAsia="Times New Roman" w:hAnsi="Verdana" w:cs="Arial"/>
                <w:i/>
                <w:iCs/>
                <w:sz w:val="20"/>
                <w:szCs w:val="20"/>
                <w:lang w:eastAsia="pt-BR"/>
              </w:rPr>
            </w:pPr>
            <w:r w:rsidRPr="006D529B">
              <w:rPr>
                <w:rFonts w:ascii="Verdana" w:eastAsia="Times New Roman" w:hAnsi="Verdana" w:cs="Arial"/>
                <w:i/>
                <w:iCs/>
                <w:sz w:val="20"/>
                <w:szCs w:val="20"/>
                <w:lang w:eastAsia="pt-BR"/>
              </w:rPr>
              <w:t>OBRIGATORIAMENTE 50% (cinquenta porcento) deverá ser preferencialmente destinado aos comerciantes locais.</w:t>
            </w:r>
          </w:p>
          <w:p w14:paraId="6CF8A9FA" w14:textId="77777777" w:rsidR="00E857F3" w:rsidRPr="006D529B" w:rsidRDefault="00E857F3" w:rsidP="006D529B">
            <w:pPr>
              <w:pStyle w:val="PargrafodaLista"/>
              <w:widowControl w:val="0"/>
              <w:ind w:left="0"/>
              <w:contextualSpacing/>
              <w:jc w:val="both"/>
              <w:rPr>
                <w:rFonts w:ascii="Verdana" w:hAnsi="Verdana" w:cs="Arial"/>
                <w:sz w:val="20"/>
                <w:szCs w:val="20"/>
              </w:rPr>
            </w:pPr>
          </w:p>
          <w:p w14:paraId="79C9B49E" w14:textId="77777777" w:rsidR="00E857F3" w:rsidRPr="006D529B" w:rsidRDefault="00E857F3" w:rsidP="006D529B">
            <w:pPr>
              <w:pStyle w:val="PargrafodaLista"/>
              <w:widowControl w:val="0"/>
              <w:ind w:left="0"/>
              <w:contextualSpacing/>
              <w:jc w:val="both"/>
              <w:rPr>
                <w:rFonts w:ascii="Verdana" w:eastAsia="Times New Roman" w:hAnsi="Verdana" w:cs="Arial"/>
                <w:b/>
                <w:bCs/>
                <w:i/>
                <w:iCs/>
                <w:sz w:val="20"/>
                <w:szCs w:val="20"/>
                <w:lang w:eastAsia="pt-BR"/>
              </w:rPr>
            </w:pPr>
            <w:r w:rsidRPr="006D529B">
              <w:rPr>
                <w:rFonts w:ascii="Verdana" w:eastAsia="Times New Roman" w:hAnsi="Verdana" w:cs="Arial"/>
                <w:b/>
                <w:bCs/>
                <w:i/>
                <w:iCs/>
                <w:sz w:val="20"/>
                <w:szCs w:val="20"/>
                <w:lang w:eastAsia="pt-BR"/>
              </w:rPr>
              <w:t>A título de organização e padronização do evento as tendas a serem utilizadas conforme descrito acima, serão disponibilizadas pela PERMITENTE.</w:t>
            </w:r>
          </w:p>
          <w:p w14:paraId="3428AE46" w14:textId="77777777" w:rsidR="00E857F3" w:rsidRPr="006D529B" w:rsidRDefault="00E857F3" w:rsidP="006D529B">
            <w:pPr>
              <w:pStyle w:val="PargrafodaLista"/>
              <w:widowControl w:val="0"/>
              <w:ind w:left="0"/>
              <w:contextualSpacing/>
              <w:jc w:val="both"/>
              <w:rPr>
                <w:rFonts w:ascii="Verdana" w:hAnsi="Verdana" w:cs="Arial"/>
                <w:sz w:val="20"/>
                <w:szCs w:val="20"/>
              </w:rPr>
            </w:pPr>
          </w:p>
          <w:p w14:paraId="4A23163F" w14:textId="77777777" w:rsidR="00E857F3" w:rsidRPr="006D529B" w:rsidRDefault="00E857F3" w:rsidP="006D529B">
            <w:pPr>
              <w:pStyle w:val="PargrafodaLista"/>
              <w:widowControl w:val="0"/>
              <w:ind w:left="0"/>
              <w:contextualSpacing/>
              <w:jc w:val="both"/>
              <w:rPr>
                <w:rFonts w:ascii="Verdana" w:eastAsia="Times New Roman" w:hAnsi="Verdana" w:cs="Arial"/>
                <w:sz w:val="20"/>
                <w:szCs w:val="20"/>
                <w:lang w:eastAsia="pt-BR"/>
              </w:rPr>
            </w:pPr>
            <w:r w:rsidRPr="006D529B">
              <w:rPr>
                <w:rFonts w:ascii="Verdana" w:eastAsia="Times New Roman" w:hAnsi="Verdana" w:cs="Arial"/>
                <w:b/>
                <w:bCs/>
                <w:sz w:val="20"/>
                <w:szCs w:val="20"/>
                <w:lang w:eastAsia="pt-BR"/>
              </w:rPr>
              <w:t xml:space="preserve">O CESSIONÁRIO TERA PERMISSÃO DE EXPLORAÇÃO COMERCIAL DA </w:t>
            </w:r>
            <w:r w:rsidRPr="006D529B">
              <w:rPr>
                <w:rFonts w:ascii="Verdana" w:eastAsia="Times New Roman" w:hAnsi="Verdana" w:cs="Arial"/>
                <w:b/>
                <w:bCs/>
                <w:sz w:val="20"/>
                <w:szCs w:val="20"/>
                <w:u w:val="single"/>
                <w:lang w:eastAsia="pt-BR"/>
              </w:rPr>
              <w:t>VENDA E FORNECIMENTO DAS BEBIDAS (Cervejas, refrigerantes, sucos, água e etc.)</w:t>
            </w:r>
            <w:r w:rsidRPr="006D529B">
              <w:rPr>
                <w:rFonts w:ascii="Verdana" w:eastAsia="Times New Roman" w:hAnsi="Verdana" w:cs="Arial"/>
                <w:sz w:val="20"/>
                <w:szCs w:val="20"/>
                <w:lang w:eastAsia="pt-BR"/>
              </w:rPr>
              <w:t xml:space="preserve"> o PARCEIRO, que DEVERÁ DISPONIBILIZAR TODAS AS BEBIDAS JA GELADAS, PARA DISPENSAÇÃO DAS BEBIDAS AOS DONOS DE BARRACAS. O controle de entrada de bebidas dentro das dependências da área da festa é de total responsabilidade do cessionário, o qual também será responsável pela segurança e controle, conforme exigência do corpo de bombeiros.</w:t>
            </w:r>
          </w:p>
          <w:p w14:paraId="36869163" w14:textId="77777777" w:rsidR="00E857F3" w:rsidRPr="006D529B" w:rsidRDefault="00E857F3" w:rsidP="006D529B">
            <w:pPr>
              <w:pStyle w:val="PargrafodaLista"/>
              <w:widowControl w:val="0"/>
              <w:ind w:left="0"/>
              <w:contextualSpacing/>
              <w:jc w:val="both"/>
              <w:rPr>
                <w:rFonts w:ascii="Verdana" w:hAnsi="Verdana" w:cs="Arial"/>
                <w:sz w:val="20"/>
                <w:szCs w:val="20"/>
              </w:rPr>
            </w:pPr>
          </w:p>
          <w:p w14:paraId="3F194AAD" w14:textId="20AD82F8" w:rsidR="00E857F3" w:rsidRPr="006D529B" w:rsidRDefault="00E857F3" w:rsidP="006D529B">
            <w:pPr>
              <w:pStyle w:val="PargrafodaLista"/>
              <w:widowControl w:val="0"/>
              <w:ind w:left="0"/>
              <w:contextualSpacing/>
              <w:jc w:val="both"/>
              <w:rPr>
                <w:rFonts w:ascii="Verdana" w:eastAsia="Times New Roman" w:hAnsi="Verdana" w:cs="Arial"/>
                <w:sz w:val="20"/>
                <w:szCs w:val="20"/>
                <w:lang w:eastAsia="pt-BR"/>
              </w:rPr>
            </w:pPr>
            <w:r w:rsidRPr="006D529B">
              <w:rPr>
                <w:rFonts w:ascii="Verdana" w:eastAsia="Times New Roman" w:hAnsi="Verdana" w:cs="Arial"/>
                <w:sz w:val="20"/>
                <w:szCs w:val="20"/>
                <w:lang w:eastAsia="pt-BR"/>
              </w:rPr>
              <w:t xml:space="preserve">Importante: Os preços das bebidas a serem comercializadas, devera obedecer aos valores de mercado, não será de forma alguma permitida pela </w:t>
            </w:r>
            <w:r w:rsidRPr="006D529B">
              <w:rPr>
                <w:rFonts w:ascii="Verdana" w:eastAsia="Times New Roman" w:hAnsi="Verdana" w:cs="Arial"/>
                <w:i/>
                <w:iCs/>
                <w:sz w:val="20"/>
                <w:szCs w:val="20"/>
                <w:lang w:eastAsia="pt-BR"/>
              </w:rPr>
              <w:t>Comissão Especial nomeada através da Comissão Especial nomeada através da Portaria N</w:t>
            </w:r>
            <w:r w:rsidR="005320BD" w:rsidRPr="006D529B">
              <w:rPr>
                <w:rFonts w:ascii="Verdana" w:eastAsia="Times New Roman" w:hAnsi="Verdana" w:cs="Arial"/>
                <w:i/>
                <w:iCs/>
                <w:sz w:val="20"/>
                <w:szCs w:val="20"/>
                <w:lang w:eastAsia="pt-BR"/>
              </w:rPr>
              <w:t>° 11.066</w:t>
            </w:r>
            <w:r w:rsidRPr="006D529B">
              <w:rPr>
                <w:rFonts w:ascii="Verdana" w:eastAsia="Times New Roman" w:hAnsi="Verdana" w:cs="Arial"/>
                <w:i/>
                <w:iCs/>
                <w:sz w:val="20"/>
                <w:szCs w:val="20"/>
                <w:lang w:eastAsia="pt-BR"/>
              </w:rPr>
              <w:t xml:space="preserve">/2026 publicada em 11 de fevereiro de 2026, </w:t>
            </w:r>
            <w:r w:rsidRPr="006D529B">
              <w:rPr>
                <w:rFonts w:ascii="Verdana" w:eastAsia="Times New Roman" w:hAnsi="Verdana" w:cs="Arial"/>
                <w:sz w:val="20"/>
                <w:szCs w:val="20"/>
                <w:lang w:eastAsia="pt-BR"/>
              </w:rPr>
              <w:t>valores abusivos</w:t>
            </w:r>
          </w:p>
          <w:p w14:paraId="67D4FD69" w14:textId="77777777" w:rsidR="00E857F3" w:rsidRPr="006D529B" w:rsidRDefault="00E857F3" w:rsidP="006D529B">
            <w:pPr>
              <w:pStyle w:val="PargrafodaLista"/>
              <w:widowControl w:val="0"/>
              <w:ind w:left="0"/>
              <w:contextualSpacing/>
              <w:jc w:val="both"/>
              <w:rPr>
                <w:rFonts w:ascii="Verdana" w:hAnsi="Verdana" w:cs="Arial"/>
                <w:sz w:val="20"/>
                <w:szCs w:val="20"/>
              </w:rPr>
            </w:pPr>
          </w:p>
          <w:p w14:paraId="485295E1" w14:textId="77777777" w:rsidR="00E857F3" w:rsidRPr="006D529B" w:rsidRDefault="00E857F3" w:rsidP="006D529B">
            <w:pPr>
              <w:pStyle w:val="PargrafodaLista"/>
              <w:widowControl w:val="0"/>
              <w:ind w:left="0"/>
              <w:contextualSpacing/>
              <w:jc w:val="both"/>
              <w:rPr>
                <w:rFonts w:ascii="Verdana" w:eastAsia="Times New Roman" w:hAnsi="Verdana" w:cs="Arial"/>
                <w:sz w:val="20"/>
                <w:szCs w:val="20"/>
                <w:u w:val="single"/>
                <w:lang w:eastAsia="pt-BR"/>
              </w:rPr>
            </w:pPr>
            <w:r w:rsidRPr="006D529B">
              <w:rPr>
                <w:rFonts w:ascii="Verdana" w:eastAsia="Times New Roman" w:hAnsi="Verdana" w:cs="Arial"/>
                <w:sz w:val="20"/>
                <w:szCs w:val="20"/>
                <w:lang w:eastAsia="pt-BR"/>
              </w:rPr>
              <w:t>(</w:t>
            </w:r>
            <w:r w:rsidRPr="006D529B">
              <w:rPr>
                <w:rFonts w:ascii="Verdana" w:eastAsia="Times New Roman" w:hAnsi="Verdana" w:cs="Arial"/>
                <w:b/>
                <w:bCs/>
                <w:sz w:val="20"/>
                <w:szCs w:val="20"/>
                <w:lang w:eastAsia="pt-BR"/>
              </w:rPr>
              <w:t>O cessionário deverá manter ao menos uma marca de cerveja em lata, com relevância no mercado, com o valor máximo de R$ 8.00 (oito reais)</w:t>
            </w:r>
            <w:r w:rsidRPr="006D529B">
              <w:rPr>
                <w:rFonts w:ascii="Verdana" w:eastAsia="Times New Roman" w:hAnsi="Verdana" w:cs="Arial"/>
                <w:sz w:val="20"/>
                <w:szCs w:val="20"/>
                <w:lang w:eastAsia="pt-BR"/>
              </w:rPr>
              <w:t xml:space="preserve"> as marcas de cervejas, são as de consumo em comum da região, </w:t>
            </w:r>
            <w:r w:rsidRPr="006D529B">
              <w:rPr>
                <w:rFonts w:ascii="Verdana" w:eastAsia="Times New Roman" w:hAnsi="Verdana" w:cs="Arial"/>
                <w:sz w:val="20"/>
                <w:szCs w:val="20"/>
                <w:u w:val="single"/>
                <w:lang w:eastAsia="pt-BR"/>
              </w:rPr>
              <w:t>não podendo fechar exclusividade com apenas uma única marca.</w:t>
            </w:r>
          </w:p>
          <w:p w14:paraId="3EF7CA34" w14:textId="77777777" w:rsidR="00E857F3" w:rsidRPr="006D529B" w:rsidRDefault="00E857F3" w:rsidP="006D529B">
            <w:pPr>
              <w:pStyle w:val="PargrafodaLista"/>
              <w:widowControl w:val="0"/>
              <w:ind w:left="0"/>
              <w:contextualSpacing/>
              <w:jc w:val="both"/>
              <w:rPr>
                <w:rFonts w:ascii="Verdana" w:hAnsi="Verdana" w:cs="Arial"/>
                <w:sz w:val="20"/>
                <w:szCs w:val="20"/>
              </w:rPr>
            </w:pPr>
          </w:p>
          <w:p w14:paraId="234CBA12" w14:textId="374DF20C" w:rsidR="00E857F3" w:rsidRPr="006D529B" w:rsidRDefault="00E857F3" w:rsidP="006D529B">
            <w:pPr>
              <w:pStyle w:val="PargrafodaLista"/>
              <w:widowControl w:val="0"/>
              <w:ind w:left="0"/>
              <w:contextualSpacing/>
              <w:jc w:val="both"/>
              <w:rPr>
                <w:rFonts w:ascii="Verdana" w:eastAsia="Times New Roman" w:hAnsi="Verdana" w:cs="Arial"/>
                <w:sz w:val="20"/>
                <w:szCs w:val="20"/>
                <w:lang w:eastAsia="pt-BR"/>
              </w:rPr>
            </w:pPr>
            <w:r w:rsidRPr="006D529B">
              <w:rPr>
                <w:rFonts w:ascii="Verdana" w:eastAsia="Times New Roman" w:hAnsi="Verdana" w:cs="Arial"/>
                <w:sz w:val="20"/>
                <w:szCs w:val="20"/>
                <w:lang w:eastAsia="pt-BR"/>
              </w:rPr>
              <w:t>A imagem publicitária da parte frontal e interna das barraquinhas de alimentação fica a critério dos compradores sendo que nesse local o cessionário, não poderá explorar somente será aceita a publicidade referente ao nome do barraqueiro e dos produtos vendidos. Fica a cargo da licitante vencedora apresentar o projeto do evento para aprovação do Corpo de Bombeiros e posterior emissão de laudo de segurança. No prazo máximo de 24h (vinte e quatro horas) antes do início do evento, a licitante deverá enviar a Administração Municipal o laudo já aprovado.</w:t>
            </w:r>
          </w:p>
          <w:p w14:paraId="1A48333E" w14:textId="77777777" w:rsidR="00E857F3" w:rsidRPr="006D529B" w:rsidRDefault="00E857F3" w:rsidP="006D529B">
            <w:pPr>
              <w:pStyle w:val="PargrafodaLista"/>
              <w:widowControl w:val="0"/>
              <w:ind w:left="0"/>
              <w:contextualSpacing/>
              <w:jc w:val="both"/>
              <w:rPr>
                <w:rFonts w:ascii="Verdana" w:hAnsi="Verdana" w:cs="Arial"/>
                <w:sz w:val="20"/>
                <w:szCs w:val="20"/>
              </w:rPr>
            </w:pPr>
          </w:p>
          <w:p w14:paraId="518B1C81" w14:textId="77777777" w:rsidR="00E857F3" w:rsidRPr="006D529B" w:rsidRDefault="00E857F3" w:rsidP="006D529B">
            <w:pPr>
              <w:pStyle w:val="PargrafodaLista"/>
              <w:widowControl w:val="0"/>
              <w:ind w:left="0"/>
              <w:contextualSpacing/>
              <w:jc w:val="both"/>
              <w:rPr>
                <w:rFonts w:ascii="Verdana" w:eastAsia="Times New Roman" w:hAnsi="Verdana" w:cs="Arial"/>
                <w:sz w:val="20"/>
                <w:szCs w:val="20"/>
                <w:lang w:eastAsia="pt-BR"/>
              </w:rPr>
            </w:pPr>
            <w:r w:rsidRPr="006D529B">
              <w:rPr>
                <w:rFonts w:ascii="Verdana" w:eastAsia="Times New Roman" w:hAnsi="Verdana" w:cs="Arial"/>
                <w:sz w:val="20"/>
                <w:szCs w:val="20"/>
                <w:lang w:eastAsia="pt-BR"/>
              </w:rPr>
              <w:t>A responsabilidade técnica pela estrutura da praça de alimentação é exclusiva da contratada. O(s) profissional(is) técnico(s) da contratada deverá(ão) atestar o bom funcionamento da estrutura montada, incluído a instalação elétrica.</w:t>
            </w:r>
          </w:p>
          <w:p w14:paraId="1F97A0D8" w14:textId="77777777" w:rsidR="00E857F3" w:rsidRPr="006D529B" w:rsidRDefault="00E857F3" w:rsidP="006D529B">
            <w:pPr>
              <w:pStyle w:val="PargrafodaLista"/>
              <w:widowControl w:val="0"/>
              <w:ind w:left="0"/>
              <w:contextualSpacing/>
              <w:jc w:val="both"/>
              <w:rPr>
                <w:rFonts w:ascii="Verdana" w:hAnsi="Verdana" w:cs="Arial"/>
                <w:sz w:val="20"/>
                <w:szCs w:val="20"/>
              </w:rPr>
            </w:pPr>
          </w:p>
          <w:p w14:paraId="60D16424" w14:textId="77777777" w:rsidR="00E857F3" w:rsidRPr="006D529B" w:rsidRDefault="00E857F3" w:rsidP="006D529B">
            <w:pPr>
              <w:pStyle w:val="PargrafodaLista"/>
              <w:widowControl w:val="0"/>
              <w:ind w:left="0"/>
              <w:contextualSpacing/>
              <w:jc w:val="both"/>
              <w:rPr>
                <w:rFonts w:ascii="Verdana" w:eastAsia="Times New Roman" w:hAnsi="Verdana" w:cs="Arial"/>
                <w:sz w:val="20"/>
                <w:szCs w:val="20"/>
                <w:lang w:eastAsia="pt-BR"/>
              </w:rPr>
            </w:pPr>
            <w:r w:rsidRPr="006D529B">
              <w:rPr>
                <w:rFonts w:ascii="Verdana" w:eastAsia="Times New Roman" w:hAnsi="Verdana" w:cs="Arial"/>
                <w:sz w:val="20"/>
                <w:szCs w:val="20"/>
                <w:lang w:eastAsia="pt-BR"/>
              </w:rPr>
              <w:t>Existindo qualquer imprevisto de ordem técnica que comprometa a segurança e a integridade física dos trabalhadores do local e do público em geral é de inteira responsabilidade da contratada, não sendo solidária a Administração Municipal. As barracas destinam-se à venda de bebidas e alimentos para consumo in loco.</w:t>
            </w:r>
          </w:p>
          <w:p w14:paraId="4AEF5AD3" w14:textId="77777777" w:rsidR="00E857F3" w:rsidRPr="006D529B" w:rsidRDefault="00E857F3" w:rsidP="006D529B">
            <w:pPr>
              <w:pStyle w:val="PargrafodaLista"/>
              <w:widowControl w:val="0"/>
              <w:ind w:left="0"/>
              <w:contextualSpacing/>
              <w:jc w:val="both"/>
              <w:rPr>
                <w:rFonts w:ascii="Verdana" w:hAnsi="Verdana" w:cs="Arial"/>
                <w:sz w:val="20"/>
                <w:szCs w:val="20"/>
              </w:rPr>
            </w:pPr>
          </w:p>
          <w:p w14:paraId="5BFBACC4" w14:textId="77777777" w:rsidR="00E857F3" w:rsidRPr="006D529B" w:rsidRDefault="00E857F3" w:rsidP="006D529B">
            <w:pPr>
              <w:pStyle w:val="PargrafodaLista"/>
              <w:widowControl w:val="0"/>
              <w:ind w:left="0"/>
              <w:contextualSpacing/>
              <w:jc w:val="both"/>
              <w:rPr>
                <w:rFonts w:ascii="Verdana" w:eastAsia="Times New Roman" w:hAnsi="Verdana" w:cs="Arial"/>
                <w:sz w:val="20"/>
                <w:szCs w:val="20"/>
                <w:lang w:eastAsia="pt-BR"/>
              </w:rPr>
            </w:pPr>
            <w:r w:rsidRPr="006D529B">
              <w:rPr>
                <w:rFonts w:ascii="Verdana" w:eastAsia="Times New Roman" w:hAnsi="Verdana" w:cs="Arial"/>
                <w:sz w:val="20"/>
                <w:szCs w:val="20"/>
                <w:lang w:eastAsia="pt-BR"/>
              </w:rPr>
              <w:t>É de exclusiva responsabilidade do contratado, zelar pela boa higiene da praça de alimentação; cada barraca deverá ter um recipiente de coleta de lixo, revestido internamente com sacos plásticos específicos para coleta de lixo, que deverá ser substituído sempre que necessário; o material recolhido deverá ser acondicionado em local próprio, conforme designação do Município. A área no entorno das barracas deverá ser mantida limpa e higienizada, com manutenção constante durante toda a festa. Somente é autorizada a utilização de copos, pratos e talheres descartáveis; é expressamente proibida a utilização de recipientes de vidro, bem como a venda de qualquer produto em recipientes de vidro. Compete ao contratado zelar pela segurança da praça de alimentação. Deverão ser observados todos os critérios e exigências do Corpo de Bombeiros. Onde estiver o GLP (gás de cozinha), deverá ter extintor de incêndio de PQS de 6 Kgs. (Item obrigatório).</w:t>
            </w:r>
          </w:p>
          <w:p w14:paraId="4896117E" w14:textId="77777777" w:rsidR="00E857F3" w:rsidRPr="006D529B" w:rsidRDefault="00E857F3" w:rsidP="006D529B">
            <w:pPr>
              <w:pStyle w:val="PargrafodaLista"/>
              <w:widowControl w:val="0"/>
              <w:ind w:left="0"/>
              <w:contextualSpacing/>
              <w:jc w:val="both"/>
              <w:rPr>
                <w:rFonts w:ascii="Verdana" w:hAnsi="Verdana" w:cs="Arial"/>
                <w:sz w:val="20"/>
                <w:szCs w:val="20"/>
              </w:rPr>
            </w:pPr>
          </w:p>
          <w:p w14:paraId="611FC66C" w14:textId="77777777" w:rsidR="00E857F3" w:rsidRPr="006D529B" w:rsidRDefault="00E857F3" w:rsidP="006D529B">
            <w:pPr>
              <w:pStyle w:val="PargrafodaLista"/>
              <w:widowControl w:val="0"/>
              <w:ind w:left="0"/>
              <w:contextualSpacing/>
              <w:jc w:val="both"/>
              <w:rPr>
                <w:rFonts w:ascii="Verdana" w:eastAsia="Times New Roman" w:hAnsi="Verdana" w:cs="Arial"/>
                <w:sz w:val="20"/>
                <w:szCs w:val="20"/>
                <w:lang w:eastAsia="pt-BR"/>
              </w:rPr>
            </w:pPr>
            <w:r w:rsidRPr="006D529B">
              <w:rPr>
                <w:rFonts w:ascii="Verdana" w:eastAsia="Times New Roman" w:hAnsi="Verdana" w:cs="Arial"/>
                <w:sz w:val="20"/>
                <w:szCs w:val="20"/>
                <w:lang w:eastAsia="pt-BR"/>
              </w:rPr>
              <w:lastRenderedPageBreak/>
              <w:t>É de responsabilidade dos barraqueiros a guarda e segurança de suas mercadorias e utensílios, bem como, caso necessário, a contratação de segurança particular;</w:t>
            </w:r>
          </w:p>
          <w:p w14:paraId="2385986F" w14:textId="77777777" w:rsidR="00E857F3" w:rsidRPr="006D529B" w:rsidRDefault="00E857F3" w:rsidP="006D529B">
            <w:pPr>
              <w:pStyle w:val="PargrafodaLista"/>
              <w:widowControl w:val="0"/>
              <w:ind w:left="0"/>
              <w:contextualSpacing/>
              <w:jc w:val="both"/>
              <w:rPr>
                <w:rFonts w:ascii="Verdana" w:hAnsi="Verdana" w:cs="Arial"/>
                <w:sz w:val="20"/>
                <w:szCs w:val="20"/>
              </w:rPr>
            </w:pPr>
          </w:p>
          <w:p w14:paraId="1B0C1AAB" w14:textId="77777777" w:rsidR="00E857F3" w:rsidRPr="006D529B" w:rsidRDefault="00E857F3" w:rsidP="006D529B">
            <w:pPr>
              <w:pStyle w:val="PargrafodaLista"/>
              <w:widowControl w:val="0"/>
              <w:ind w:left="0"/>
              <w:contextualSpacing/>
              <w:jc w:val="both"/>
              <w:rPr>
                <w:rFonts w:ascii="Verdana" w:eastAsia="Times New Roman" w:hAnsi="Verdana" w:cs="Arial"/>
                <w:sz w:val="20"/>
                <w:szCs w:val="20"/>
                <w:lang w:eastAsia="pt-BR"/>
              </w:rPr>
            </w:pPr>
            <w:r w:rsidRPr="006D529B">
              <w:rPr>
                <w:rFonts w:ascii="Verdana" w:eastAsia="Times New Roman" w:hAnsi="Verdana" w:cs="Arial"/>
                <w:sz w:val="20"/>
                <w:szCs w:val="20"/>
                <w:lang w:eastAsia="pt-BR"/>
              </w:rPr>
              <w:t>O contratado fica obrigado a fixar em locais de fáceis visibilidades faixas e similares com os dizeres: "É EXPRESSAMENTE PROIBIDA VENDA DE BEBIDAS ALCOÓLICAS À MENORES DE 18 ANOS DE IDADE".</w:t>
            </w:r>
          </w:p>
          <w:p w14:paraId="3D347BA5" w14:textId="77777777" w:rsidR="00E857F3" w:rsidRPr="006D529B" w:rsidRDefault="00E857F3" w:rsidP="006D529B">
            <w:pPr>
              <w:pStyle w:val="PargrafodaLista"/>
              <w:widowControl w:val="0"/>
              <w:ind w:left="0"/>
              <w:contextualSpacing/>
              <w:jc w:val="both"/>
              <w:rPr>
                <w:rFonts w:ascii="Verdana" w:hAnsi="Verdana" w:cs="Arial"/>
                <w:sz w:val="20"/>
                <w:szCs w:val="20"/>
              </w:rPr>
            </w:pPr>
          </w:p>
          <w:p w14:paraId="3A67C825" w14:textId="77777777" w:rsidR="00E857F3" w:rsidRPr="006D529B" w:rsidRDefault="00E857F3" w:rsidP="006D529B">
            <w:pPr>
              <w:pStyle w:val="PargrafodaLista"/>
              <w:widowControl w:val="0"/>
              <w:ind w:left="0"/>
              <w:contextualSpacing/>
              <w:jc w:val="both"/>
              <w:rPr>
                <w:rFonts w:ascii="Verdana" w:eastAsia="Times New Roman" w:hAnsi="Verdana" w:cs="Arial"/>
                <w:sz w:val="20"/>
                <w:szCs w:val="20"/>
                <w:lang w:eastAsia="pt-BR"/>
              </w:rPr>
            </w:pPr>
            <w:r w:rsidRPr="006D529B">
              <w:rPr>
                <w:rFonts w:ascii="Verdana" w:eastAsia="Times New Roman" w:hAnsi="Verdana" w:cs="Arial"/>
                <w:sz w:val="20"/>
                <w:szCs w:val="20"/>
                <w:lang w:eastAsia="pt-BR"/>
              </w:rPr>
              <w:t>É de responsabilidade do barraqueiro providenciar a lâmpada para iluminação da barraca, sendo a do tipo econômica de no mínimo 20W, sendo proibido o uso de lâmpadas incandescentes; deverá orientar os barraqueiros a colocarem os freezers ou geladeiras, exclusivamente no espaço interno da barraca; Barracas de comida, não descartar gordura nos bueiros ou nas valas de escoamento pluvial, tal como, ao ar livre em área pública. Assim, ao final de cada dia será feita uma vistoria nas barracas por representantes da Administração a fim de verificar o correto descarte dos referidos resíduos; Cumprir todas as leis, normas e regulamentos Municipais, assim como as determinações da Vigilância Sanitária; Não alterar qualquer equipamento, local ou atividade, sem prévio consentimento do Poder Público; Será permitida a manipulação de alimentos nas barracas, desde que elas estejam protegidas contra a entrada de pragas e vetores; É vedada a colocação de todo e qualquer equipamento sonoro, seja instrumental ou mecânico, nas dependências do espaço de evento, delimitada por isolamento físico; Deverá o responsável pelo estabelecimento providenciar limpeza e higienização do ambiente, sempre que necessário, para a proteção dos alimentos e bebidas, bem como dos consumidores; Responsabilizar-se pela remuneração de seus empregados, despesas dos encargos trabalhistas, sociais, previdenciários, tributários referentes ao pessoal responsável pela execução dos serviços equipamentos e quaisquer outros que incidam sobre o objeto licitado.</w:t>
            </w:r>
          </w:p>
          <w:p w14:paraId="1C42545E" w14:textId="77777777" w:rsidR="00E857F3" w:rsidRPr="006D529B" w:rsidRDefault="00E857F3" w:rsidP="006D529B">
            <w:pPr>
              <w:pStyle w:val="PargrafodaLista"/>
              <w:widowControl w:val="0"/>
              <w:ind w:left="0"/>
              <w:contextualSpacing/>
              <w:jc w:val="both"/>
              <w:rPr>
                <w:rFonts w:ascii="Verdana" w:hAnsi="Verdana" w:cs="Arial"/>
                <w:sz w:val="20"/>
                <w:szCs w:val="20"/>
              </w:rPr>
            </w:pPr>
          </w:p>
          <w:p w14:paraId="3A760BDC" w14:textId="77777777" w:rsidR="00E857F3" w:rsidRPr="006D529B" w:rsidRDefault="00E857F3" w:rsidP="006D529B">
            <w:pPr>
              <w:pStyle w:val="PargrafodaLista"/>
              <w:widowControl w:val="0"/>
              <w:ind w:left="0"/>
              <w:contextualSpacing/>
              <w:jc w:val="both"/>
              <w:rPr>
                <w:rFonts w:ascii="Verdana" w:eastAsia="Times New Roman" w:hAnsi="Verdana" w:cs="Arial"/>
                <w:sz w:val="20"/>
                <w:szCs w:val="20"/>
                <w:lang w:eastAsia="pt-BR"/>
              </w:rPr>
            </w:pPr>
            <w:r w:rsidRPr="006D529B">
              <w:rPr>
                <w:rFonts w:ascii="Verdana" w:eastAsia="Times New Roman" w:hAnsi="Verdana" w:cs="Arial"/>
                <w:sz w:val="20"/>
                <w:szCs w:val="20"/>
                <w:lang w:eastAsia="pt-BR"/>
              </w:rPr>
              <w:t>O horário máximo para abastecimento das barracas será definido anteriormente em reunião.</w:t>
            </w:r>
          </w:p>
          <w:p w14:paraId="45D19D59" w14:textId="77777777" w:rsidR="00E857F3" w:rsidRPr="006D529B" w:rsidRDefault="00E857F3" w:rsidP="006D529B">
            <w:pPr>
              <w:pStyle w:val="PargrafodaLista"/>
              <w:widowControl w:val="0"/>
              <w:ind w:left="0"/>
              <w:contextualSpacing/>
              <w:jc w:val="both"/>
              <w:rPr>
                <w:rFonts w:ascii="Verdana" w:hAnsi="Verdana" w:cs="Arial"/>
                <w:sz w:val="20"/>
                <w:szCs w:val="20"/>
              </w:rPr>
            </w:pPr>
          </w:p>
          <w:p w14:paraId="4098D0AA" w14:textId="45243FC3" w:rsidR="00E857F3" w:rsidRPr="006D529B" w:rsidRDefault="00E857F3" w:rsidP="006D529B">
            <w:pPr>
              <w:pStyle w:val="PargrafodaLista"/>
              <w:widowControl w:val="0"/>
              <w:ind w:left="0"/>
              <w:contextualSpacing/>
              <w:jc w:val="both"/>
              <w:rPr>
                <w:rFonts w:ascii="Verdana" w:hAnsi="Verdana" w:cs="Arial"/>
                <w:sz w:val="20"/>
                <w:szCs w:val="20"/>
              </w:rPr>
            </w:pPr>
            <w:r w:rsidRPr="006D529B">
              <w:rPr>
                <w:rFonts w:ascii="Verdana" w:eastAsia="Times New Roman" w:hAnsi="Verdana" w:cs="Arial"/>
                <w:sz w:val="20"/>
                <w:szCs w:val="20"/>
                <w:lang w:eastAsia="pt-BR"/>
              </w:rPr>
              <w:t xml:space="preserve">Qualquer outro assunto ou dúvida em relação aos procedimentos de administração da área de eventos será única e deliberadamente resolvida  pela Comissão Especial nomeada através da Comissão Especial nomeada através da Portaria N°  11.066/2026 publicada em 11 de fevereiro de 2026 no DOM-ES Edição Nº 2.944 alterada pela Portaria Nº 11.277/2026 publicada em 04 de março de 2026 no DOM-ES Edição Nº 2.956, nomeada para realização das festividades </w:t>
            </w:r>
            <w:r w:rsidRPr="006D529B">
              <w:rPr>
                <w:rFonts w:ascii="Verdana" w:eastAsia="Times New Roman" w:hAnsi="Verdana" w:cs="Arial"/>
                <w:sz w:val="20"/>
                <w:szCs w:val="20"/>
                <w:lang w:eastAsia="pt-BR"/>
              </w:rPr>
              <w:lastRenderedPageBreak/>
              <w:t>em comemoração aos 63 anos de emancipação político administrativa do Município de São Gabriel da Palha.</w:t>
            </w:r>
          </w:p>
        </w:tc>
        <w:tc>
          <w:tcPr>
            <w:tcW w:w="1723" w:type="dxa"/>
            <w:vAlign w:val="center"/>
          </w:tcPr>
          <w:p w14:paraId="4189D895" w14:textId="42269252" w:rsidR="00E857F3" w:rsidRPr="006D529B" w:rsidRDefault="00DA002C" w:rsidP="006D529B">
            <w:pPr>
              <w:pStyle w:val="PargrafodaLista"/>
              <w:widowControl w:val="0"/>
              <w:spacing w:after="240"/>
              <w:ind w:left="0"/>
              <w:contextualSpacing/>
              <w:jc w:val="both"/>
              <w:rPr>
                <w:rFonts w:ascii="Verdana" w:hAnsi="Verdana" w:cs="Arial"/>
                <w:b/>
                <w:bCs/>
                <w:sz w:val="20"/>
                <w:szCs w:val="20"/>
              </w:rPr>
            </w:pPr>
            <w:r w:rsidRPr="006D529B">
              <w:rPr>
                <w:rFonts w:ascii="Verdana" w:hAnsi="Verdana" w:cs="Arial"/>
                <w:b/>
                <w:bCs/>
                <w:sz w:val="20"/>
                <w:szCs w:val="20"/>
              </w:rPr>
              <w:lastRenderedPageBreak/>
              <w:t>R$ 50.000,00</w:t>
            </w:r>
          </w:p>
        </w:tc>
      </w:tr>
    </w:tbl>
    <w:p w14:paraId="712F6BC2" w14:textId="77777777" w:rsidR="002A7D52" w:rsidRPr="006D529B" w:rsidRDefault="002A7D52" w:rsidP="006D529B">
      <w:pPr>
        <w:spacing w:line="276" w:lineRule="auto"/>
        <w:contextualSpacing/>
        <w:jc w:val="both"/>
        <w:rPr>
          <w:rFonts w:ascii="Verdana" w:eastAsia="Arial" w:hAnsi="Verdana" w:cs="Arial"/>
          <w:b/>
        </w:rPr>
      </w:pPr>
    </w:p>
    <w:p w14:paraId="2FD1E16C" w14:textId="77777777" w:rsidR="009E4297" w:rsidRPr="006D529B" w:rsidRDefault="00000000" w:rsidP="006D529B">
      <w:pPr>
        <w:spacing w:line="276" w:lineRule="auto"/>
        <w:contextualSpacing/>
        <w:jc w:val="both"/>
        <w:rPr>
          <w:rFonts w:ascii="Verdana" w:eastAsia="Arial" w:hAnsi="Verdana" w:cs="Arial"/>
        </w:rPr>
      </w:pPr>
      <w:r w:rsidRPr="006D529B">
        <w:rPr>
          <w:rFonts w:ascii="Verdana" w:eastAsia="Arial" w:hAnsi="Verdana" w:cs="Arial"/>
          <w:b/>
        </w:rPr>
        <w:t xml:space="preserve">8.2 </w:t>
      </w:r>
      <w:r w:rsidR="009E4297" w:rsidRPr="006D529B">
        <w:rPr>
          <w:rFonts w:ascii="Verdana" w:eastAsia="Arial" w:hAnsi="Verdana" w:cs="Arial"/>
        </w:rPr>
        <w:t>Os quantitativos acima foram definidos com base em:</w:t>
      </w:r>
    </w:p>
    <w:p w14:paraId="3F1E6A50" w14:textId="77777777" w:rsidR="009E4297" w:rsidRPr="006D529B" w:rsidRDefault="009E4297" w:rsidP="006D529B">
      <w:pPr>
        <w:spacing w:line="276" w:lineRule="auto"/>
        <w:contextualSpacing/>
        <w:jc w:val="both"/>
        <w:rPr>
          <w:rFonts w:ascii="Verdana" w:eastAsia="Arial" w:hAnsi="Verdana" w:cs="Arial"/>
        </w:rPr>
      </w:pPr>
      <w:r w:rsidRPr="006D529B">
        <w:rPr>
          <w:rFonts w:ascii="Verdana" w:eastAsia="Arial" w:hAnsi="Verdana" w:cs="Arial"/>
        </w:rPr>
        <w:t>a) croqui/layout do evento;</w:t>
      </w:r>
    </w:p>
    <w:p w14:paraId="0345B7DC" w14:textId="77777777" w:rsidR="009E4297" w:rsidRPr="006D529B" w:rsidRDefault="009E4297" w:rsidP="006D529B">
      <w:pPr>
        <w:spacing w:line="276" w:lineRule="auto"/>
        <w:contextualSpacing/>
        <w:jc w:val="both"/>
        <w:rPr>
          <w:rFonts w:ascii="Verdana" w:eastAsia="Arial" w:hAnsi="Verdana" w:cs="Arial"/>
        </w:rPr>
      </w:pPr>
      <w:r w:rsidRPr="006D529B">
        <w:rPr>
          <w:rFonts w:ascii="Verdana" w:eastAsia="Arial" w:hAnsi="Verdana" w:cs="Arial"/>
        </w:rPr>
        <w:t>b) capacidade física da área;</w:t>
      </w:r>
    </w:p>
    <w:p w14:paraId="1FA917F7" w14:textId="77777777" w:rsidR="009E4297" w:rsidRPr="006D529B" w:rsidRDefault="009E4297" w:rsidP="006D529B">
      <w:pPr>
        <w:spacing w:line="276" w:lineRule="auto"/>
        <w:contextualSpacing/>
        <w:jc w:val="both"/>
        <w:rPr>
          <w:rFonts w:ascii="Verdana" w:eastAsia="Arial" w:hAnsi="Verdana" w:cs="Arial"/>
        </w:rPr>
      </w:pPr>
      <w:r w:rsidRPr="006D529B">
        <w:rPr>
          <w:rFonts w:ascii="Verdana" w:eastAsia="Arial" w:hAnsi="Verdana" w:cs="Arial"/>
        </w:rPr>
        <w:t>c) rotas de fuga e exigências de segurança;</w:t>
      </w:r>
    </w:p>
    <w:p w14:paraId="73D997AE" w14:textId="77777777" w:rsidR="009E4297" w:rsidRPr="006D529B" w:rsidRDefault="009E4297" w:rsidP="006D529B">
      <w:pPr>
        <w:spacing w:line="276" w:lineRule="auto"/>
        <w:contextualSpacing/>
        <w:jc w:val="both"/>
        <w:rPr>
          <w:rFonts w:ascii="Verdana" w:eastAsia="Arial" w:hAnsi="Verdana" w:cs="Arial"/>
        </w:rPr>
      </w:pPr>
      <w:r w:rsidRPr="006D529B">
        <w:rPr>
          <w:rFonts w:ascii="Verdana" w:eastAsia="Arial" w:hAnsi="Verdana" w:cs="Arial"/>
        </w:rPr>
        <w:t>d) fluxo estimado de público;</w:t>
      </w:r>
    </w:p>
    <w:p w14:paraId="336C6A11" w14:textId="77777777" w:rsidR="009E4297" w:rsidRPr="006D529B" w:rsidRDefault="009E4297" w:rsidP="006D529B">
      <w:pPr>
        <w:spacing w:line="276" w:lineRule="auto"/>
        <w:contextualSpacing/>
        <w:jc w:val="both"/>
        <w:rPr>
          <w:rFonts w:ascii="Verdana" w:eastAsia="Arial" w:hAnsi="Verdana" w:cs="Arial"/>
        </w:rPr>
      </w:pPr>
      <w:r w:rsidRPr="006D529B">
        <w:rPr>
          <w:rFonts w:ascii="Verdana" w:eastAsia="Arial" w:hAnsi="Verdana" w:cs="Arial"/>
        </w:rPr>
        <w:t>e) necessidade de circulação e acessibilidade;</w:t>
      </w:r>
    </w:p>
    <w:p w14:paraId="28791840" w14:textId="77777777" w:rsidR="009E4297" w:rsidRPr="006D529B" w:rsidRDefault="009E4297" w:rsidP="006D529B">
      <w:pPr>
        <w:spacing w:line="276" w:lineRule="auto"/>
        <w:contextualSpacing/>
        <w:jc w:val="both"/>
        <w:rPr>
          <w:rFonts w:ascii="Verdana" w:eastAsia="Arial" w:hAnsi="Verdana" w:cs="Arial"/>
        </w:rPr>
      </w:pPr>
      <w:r w:rsidRPr="006D529B">
        <w:rPr>
          <w:rFonts w:ascii="Verdana" w:eastAsia="Arial" w:hAnsi="Verdana" w:cs="Arial"/>
        </w:rPr>
        <w:t>f) experiência pretérita do evento;</w:t>
      </w:r>
    </w:p>
    <w:p w14:paraId="1D2AE380" w14:textId="3886DA7F" w:rsidR="00A54E5A" w:rsidRPr="006D529B" w:rsidRDefault="009E4297" w:rsidP="006D529B">
      <w:pPr>
        <w:spacing w:line="276" w:lineRule="auto"/>
        <w:contextualSpacing/>
        <w:jc w:val="both"/>
        <w:rPr>
          <w:rFonts w:ascii="Verdana" w:eastAsia="Arial" w:hAnsi="Verdana" w:cs="Arial"/>
        </w:rPr>
      </w:pPr>
      <w:r w:rsidRPr="006D529B">
        <w:rPr>
          <w:rFonts w:ascii="Verdana" w:eastAsia="Arial" w:hAnsi="Verdana" w:cs="Arial"/>
        </w:rPr>
        <w:t>g) viabilidade operacional da fiscalização.</w:t>
      </w:r>
    </w:p>
    <w:p w14:paraId="11667A22" w14:textId="77777777" w:rsidR="00A54E5A" w:rsidRPr="006D529B" w:rsidRDefault="00A54E5A" w:rsidP="006D529B">
      <w:pPr>
        <w:spacing w:line="276" w:lineRule="auto"/>
        <w:contextualSpacing/>
        <w:jc w:val="both"/>
        <w:rPr>
          <w:rFonts w:ascii="Verdana" w:eastAsia="Arial" w:hAnsi="Verdana" w:cs="Arial"/>
          <w:b/>
        </w:rPr>
      </w:pPr>
    </w:p>
    <w:p w14:paraId="5387A5EB" w14:textId="77777777" w:rsidR="009E4297" w:rsidRPr="006D529B" w:rsidRDefault="009E4297" w:rsidP="006D529B">
      <w:pPr>
        <w:spacing w:line="276" w:lineRule="auto"/>
        <w:contextualSpacing/>
        <w:jc w:val="both"/>
        <w:rPr>
          <w:rFonts w:ascii="Verdana" w:eastAsia="Arial" w:hAnsi="Verdana" w:cs="Arial"/>
          <w:bCs/>
        </w:rPr>
      </w:pPr>
      <w:r w:rsidRPr="006D529B">
        <w:rPr>
          <w:rFonts w:ascii="Verdana" w:eastAsia="Arial" w:hAnsi="Verdana" w:cs="Arial"/>
          <w:b/>
          <w:bCs/>
        </w:rPr>
        <w:t>8.3</w:t>
      </w:r>
      <w:r w:rsidRPr="006D529B">
        <w:rPr>
          <w:rFonts w:ascii="Verdana" w:eastAsia="Arial" w:hAnsi="Verdana" w:cs="Arial"/>
          <w:b/>
        </w:rPr>
        <w:t xml:space="preserve"> </w:t>
      </w:r>
      <w:r w:rsidRPr="006D529B">
        <w:rPr>
          <w:rFonts w:ascii="Verdana" w:eastAsia="Arial" w:hAnsi="Verdana" w:cs="Arial"/>
          <w:bCs/>
        </w:rPr>
        <w:t>Deverão ser juntados aos autos, como memória de cálculo dos quantitativos:</w:t>
      </w:r>
    </w:p>
    <w:p w14:paraId="5B20CA27" w14:textId="77777777" w:rsidR="009E4297" w:rsidRPr="006D529B" w:rsidRDefault="009E4297" w:rsidP="006D529B">
      <w:pPr>
        <w:spacing w:line="276" w:lineRule="auto"/>
        <w:contextualSpacing/>
        <w:jc w:val="both"/>
        <w:rPr>
          <w:rFonts w:ascii="Verdana" w:eastAsia="Arial" w:hAnsi="Verdana" w:cs="Arial"/>
          <w:bCs/>
        </w:rPr>
      </w:pPr>
      <w:r w:rsidRPr="006D529B">
        <w:rPr>
          <w:rFonts w:ascii="Verdana" w:eastAsia="Arial" w:hAnsi="Verdana" w:cs="Arial"/>
          <w:bCs/>
        </w:rPr>
        <w:t>a) o croqui oficial;</w:t>
      </w:r>
    </w:p>
    <w:p w14:paraId="33B86FA9" w14:textId="77777777" w:rsidR="009E4297" w:rsidRPr="006D529B" w:rsidRDefault="009E4297" w:rsidP="006D529B">
      <w:pPr>
        <w:spacing w:line="276" w:lineRule="auto"/>
        <w:contextualSpacing/>
        <w:jc w:val="both"/>
        <w:rPr>
          <w:rFonts w:ascii="Verdana" w:eastAsia="Arial" w:hAnsi="Verdana" w:cs="Arial"/>
          <w:bCs/>
        </w:rPr>
      </w:pPr>
      <w:r w:rsidRPr="006D529B">
        <w:rPr>
          <w:rFonts w:ascii="Verdana" w:eastAsia="Arial" w:hAnsi="Verdana" w:cs="Arial"/>
          <w:bCs/>
        </w:rPr>
        <w:t>b) a planta ou layout com identificação dos itens;</w:t>
      </w:r>
    </w:p>
    <w:p w14:paraId="79B6B307" w14:textId="77777777" w:rsidR="009E4297" w:rsidRPr="006D529B" w:rsidRDefault="009E4297" w:rsidP="006D529B">
      <w:pPr>
        <w:spacing w:line="276" w:lineRule="auto"/>
        <w:contextualSpacing/>
        <w:jc w:val="both"/>
        <w:rPr>
          <w:rFonts w:ascii="Verdana" w:eastAsia="Arial" w:hAnsi="Verdana" w:cs="Arial"/>
          <w:bCs/>
        </w:rPr>
      </w:pPr>
      <w:r w:rsidRPr="006D529B">
        <w:rPr>
          <w:rFonts w:ascii="Verdana" w:eastAsia="Arial" w:hAnsi="Verdana" w:cs="Arial"/>
          <w:bCs/>
        </w:rPr>
        <w:t>c) a justificativa da quantidade de cada espaço;</w:t>
      </w:r>
    </w:p>
    <w:p w14:paraId="38B2AAF9" w14:textId="77777777" w:rsidR="009E4297" w:rsidRPr="006D529B" w:rsidRDefault="009E4297" w:rsidP="006D529B">
      <w:pPr>
        <w:spacing w:line="276" w:lineRule="auto"/>
        <w:contextualSpacing/>
        <w:jc w:val="both"/>
        <w:rPr>
          <w:rFonts w:ascii="Verdana" w:eastAsia="Arial" w:hAnsi="Verdana" w:cs="Arial"/>
          <w:bCs/>
        </w:rPr>
      </w:pPr>
      <w:r w:rsidRPr="006D529B">
        <w:rPr>
          <w:rFonts w:ascii="Verdana" w:eastAsia="Arial" w:hAnsi="Verdana" w:cs="Arial"/>
          <w:bCs/>
        </w:rPr>
        <w:t>d) a estimativa de público;</w:t>
      </w:r>
    </w:p>
    <w:p w14:paraId="18C36E46" w14:textId="77777777" w:rsidR="009E4297" w:rsidRPr="006D529B" w:rsidRDefault="009E4297" w:rsidP="006D529B">
      <w:pPr>
        <w:spacing w:line="276" w:lineRule="auto"/>
        <w:contextualSpacing/>
        <w:jc w:val="both"/>
        <w:rPr>
          <w:rFonts w:ascii="Verdana" w:eastAsia="Arial" w:hAnsi="Verdana" w:cs="Arial"/>
          <w:bCs/>
        </w:rPr>
      </w:pPr>
      <w:r w:rsidRPr="006D529B">
        <w:rPr>
          <w:rFonts w:ascii="Verdana" w:eastAsia="Arial" w:hAnsi="Verdana" w:cs="Arial"/>
          <w:bCs/>
        </w:rPr>
        <w:t>e) eventual manifestação técnica do Corpo de Bombeiros ou referência normativa aplicável;</w:t>
      </w:r>
    </w:p>
    <w:p w14:paraId="1468D0AB" w14:textId="77777777" w:rsidR="009E4297" w:rsidRPr="006D529B" w:rsidRDefault="009E4297" w:rsidP="006D529B">
      <w:pPr>
        <w:spacing w:line="276" w:lineRule="auto"/>
        <w:contextualSpacing/>
        <w:jc w:val="both"/>
        <w:rPr>
          <w:rFonts w:ascii="Verdana" w:eastAsia="Arial" w:hAnsi="Verdana" w:cs="Arial"/>
          <w:b/>
        </w:rPr>
      </w:pPr>
      <w:r w:rsidRPr="006D529B">
        <w:rPr>
          <w:rFonts w:ascii="Verdana" w:eastAsia="Arial" w:hAnsi="Verdana" w:cs="Arial"/>
          <w:bCs/>
        </w:rPr>
        <w:t>f) os documentos internos que demonstram a capacidade de funcionamento do evento.</w:t>
      </w:r>
    </w:p>
    <w:p w14:paraId="484727D5" w14:textId="77777777" w:rsidR="009E4297" w:rsidRPr="006D529B" w:rsidRDefault="009E4297" w:rsidP="006D529B">
      <w:pPr>
        <w:spacing w:line="276" w:lineRule="auto"/>
        <w:contextualSpacing/>
        <w:jc w:val="both"/>
        <w:rPr>
          <w:rFonts w:ascii="Verdana" w:eastAsia="Arial" w:hAnsi="Verdana" w:cs="Arial"/>
          <w:b/>
        </w:rPr>
      </w:pPr>
    </w:p>
    <w:p w14:paraId="04480887" w14:textId="77777777" w:rsidR="009E4297" w:rsidRPr="006D529B" w:rsidRDefault="009E4297" w:rsidP="006D529B">
      <w:pPr>
        <w:spacing w:line="276" w:lineRule="auto"/>
        <w:contextualSpacing/>
        <w:jc w:val="both"/>
        <w:rPr>
          <w:rFonts w:ascii="Verdana" w:eastAsia="Arial" w:hAnsi="Verdana" w:cs="Arial"/>
          <w:b/>
        </w:rPr>
      </w:pPr>
      <w:r w:rsidRPr="006D529B">
        <w:rPr>
          <w:rFonts w:ascii="Verdana" w:eastAsia="Arial" w:hAnsi="Verdana" w:cs="Arial"/>
          <w:b/>
          <w:bCs/>
        </w:rPr>
        <w:t>8.4</w:t>
      </w:r>
      <w:r w:rsidRPr="006D529B">
        <w:rPr>
          <w:rFonts w:ascii="Verdana" w:eastAsia="Arial" w:hAnsi="Verdana" w:cs="Arial"/>
          <w:b/>
        </w:rPr>
        <w:t xml:space="preserve"> </w:t>
      </w:r>
      <w:r w:rsidRPr="006D529B">
        <w:rPr>
          <w:rFonts w:ascii="Verdana" w:eastAsia="Arial" w:hAnsi="Verdana" w:cs="Arial"/>
          <w:bCs/>
        </w:rPr>
        <w:t>Caso a Administração altere o número de camarotes, tendas ou espaços comerciais, este item deverá ser integralmente atualizado antes da aprovação final do ETP.</w:t>
      </w:r>
    </w:p>
    <w:p w14:paraId="185382A0" w14:textId="77777777" w:rsidR="009E4297" w:rsidRPr="006D529B" w:rsidRDefault="009E4297" w:rsidP="006D529B">
      <w:pPr>
        <w:spacing w:line="276" w:lineRule="auto"/>
        <w:contextualSpacing/>
        <w:jc w:val="both"/>
        <w:rPr>
          <w:rFonts w:ascii="Verdana" w:eastAsia="Arial" w:hAnsi="Verdana" w:cs="Arial"/>
          <w:b/>
        </w:rPr>
      </w:pPr>
    </w:p>
    <w:p w14:paraId="701D03C7" w14:textId="753671E7" w:rsidR="00A54E5A" w:rsidRPr="006D529B" w:rsidRDefault="00000000" w:rsidP="006D529B">
      <w:pPr>
        <w:spacing w:line="276" w:lineRule="auto"/>
        <w:contextualSpacing/>
        <w:jc w:val="both"/>
        <w:rPr>
          <w:rFonts w:ascii="Verdana" w:hAnsi="Verdana" w:cs="Arial"/>
        </w:rPr>
      </w:pPr>
      <w:r w:rsidRPr="006D529B">
        <w:rPr>
          <w:rFonts w:ascii="Verdana" w:eastAsia="Arial" w:hAnsi="Verdana" w:cs="Arial"/>
          <w:b/>
        </w:rPr>
        <w:t>9. LEVANTAMENTO DE MERCADO</w:t>
      </w:r>
    </w:p>
    <w:p w14:paraId="2426EA36" w14:textId="306EB26F" w:rsidR="00A54E5A" w:rsidRPr="006D529B" w:rsidRDefault="00000000" w:rsidP="006D529B">
      <w:pPr>
        <w:spacing w:line="276" w:lineRule="auto"/>
        <w:contextualSpacing/>
        <w:jc w:val="both"/>
        <w:rPr>
          <w:rFonts w:ascii="Verdana" w:hAnsi="Verdana" w:cs="Arial"/>
        </w:rPr>
      </w:pPr>
      <w:r w:rsidRPr="006D529B">
        <w:rPr>
          <w:rFonts w:ascii="Verdana" w:eastAsia="Arial" w:hAnsi="Verdana" w:cs="Arial"/>
          <w:b/>
        </w:rPr>
        <w:t xml:space="preserve">9.1 </w:t>
      </w:r>
      <w:r w:rsidR="009E4297" w:rsidRPr="006D529B">
        <w:rPr>
          <w:rFonts w:ascii="Verdana" w:hAnsi="Verdana" w:cs="Arial"/>
        </w:rPr>
        <w:t>Nos termos da Lei nº 14.133/2021, o levantamento de mercado consiste na análise das alternativas possíveis e na justificativa técnica e econômica da escolha da solução.</w:t>
      </w:r>
    </w:p>
    <w:p w14:paraId="0570F711" w14:textId="77777777" w:rsidR="009E4297" w:rsidRPr="006D529B" w:rsidRDefault="009E4297" w:rsidP="006D529B">
      <w:pPr>
        <w:spacing w:line="276" w:lineRule="auto"/>
        <w:contextualSpacing/>
        <w:jc w:val="both"/>
        <w:rPr>
          <w:rFonts w:ascii="Verdana" w:eastAsia="Arial" w:hAnsi="Verdana" w:cs="Arial"/>
          <w:b/>
        </w:rPr>
      </w:pPr>
    </w:p>
    <w:p w14:paraId="1812BCDE" w14:textId="63887803" w:rsidR="009E4297" w:rsidRPr="006D529B" w:rsidRDefault="00BB29BE" w:rsidP="006D529B">
      <w:pPr>
        <w:spacing w:line="276" w:lineRule="auto"/>
        <w:contextualSpacing/>
        <w:jc w:val="both"/>
        <w:rPr>
          <w:rFonts w:ascii="Verdana" w:hAnsi="Verdana" w:cs="Arial"/>
        </w:rPr>
      </w:pPr>
      <w:r w:rsidRPr="006D529B">
        <w:rPr>
          <w:rFonts w:ascii="Verdana" w:eastAsia="Arial" w:hAnsi="Verdana" w:cs="Arial"/>
          <w:b/>
        </w:rPr>
        <w:t xml:space="preserve">9.2 </w:t>
      </w:r>
      <w:r w:rsidR="009E4297" w:rsidRPr="006D529B">
        <w:rPr>
          <w:rFonts w:ascii="Verdana" w:hAnsi="Verdana" w:cs="Arial"/>
        </w:rPr>
        <w:t>Foram consideradas, em tese, as seguintes alternativas para atendimento da necessidade pública:</w:t>
      </w:r>
    </w:p>
    <w:p w14:paraId="48692676" w14:textId="77777777" w:rsidR="009E4297" w:rsidRPr="006D529B" w:rsidRDefault="009E4297" w:rsidP="006D529B">
      <w:pPr>
        <w:spacing w:line="276" w:lineRule="auto"/>
        <w:contextualSpacing/>
        <w:jc w:val="both"/>
        <w:rPr>
          <w:rFonts w:ascii="Verdana" w:hAnsi="Verdana" w:cs="Arial"/>
        </w:rPr>
      </w:pPr>
      <w:r w:rsidRPr="006D529B">
        <w:rPr>
          <w:rFonts w:ascii="Verdana" w:hAnsi="Verdana" w:cs="Arial"/>
        </w:rPr>
        <w:t>a) exploração direta, pelo próprio Município, dos camarotes e espaços comerciais;</w:t>
      </w:r>
    </w:p>
    <w:p w14:paraId="04280334" w14:textId="77777777" w:rsidR="009E4297" w:rsidRPr="006D529B" w:rsidRDefault="009E4297" w:rsidP="006D529B">
      <w:pPr>
        <w:spacing w:line="276" w:lineRule="auto"/>
        <w:contextualSpacing/>
        <w:jc w:val="both"/>
        <w:rPr>
          <w:rFonts w:ascii="Verdana" w:hAnsi="Verdana" w:cs="Arial"/>
        </w:rPr>
      </w:pPr>
      <w:r w:rsidRPr="006D529B">
        <w:rPr>
          <w:rFonts w:ascii="Verdana" w:hAnsi="Verdana" w:cs="Arial"/>
        </w:rPr>
        <w:t>b) credenciamento/chamamento de interessados em condições padronizadas;</w:t>
      </w:r>
    </w:p>
    <w:p w14:paraId="26B172B9" w14:textId="77777777" w:rsidR="009E4297" w:rsidRPr="006D529B" w:rsidRDefault="009E4297" w:rsidP="006D529B">
      <w:pPr>
        <w:spacing w:line="276" w:lineRule="auto"/>
        <w:contextualSpacing/>
        <w:jc w:val="both"/>
        <w:rPr>
          <w:rFonts w:ascii="Verdana" w:hAnsi="Verdana" w:cs="Arial"/>
        </w:rPr>
      </w:pPr>
      <w:r w:rsidRPr="006D529B">
        <w:rPr>
          <w:rFonts w:ascii="Verdana" w:hAnsi="Verdana" w:cs="Arial"/>
        </w:rPr>
        <w:t>c) outorga onerosa por lote único;</w:t>
      </w:r>
    </w:p>
    <w:p w14:paraId="2705DF7B" w14:textId="77777777" w:rsidR="009E4297" w:rsidRPr="006D529B" w:rsidRDefault="009E4297" w:rsidP="006D529B">
      <w:pPr>
        <w:spacing w:line="276" w:lineRule="auto"/>
        <w:contextualSpacing/>
        <w:jc w:val="both"/>
        <w:rPr>
          <w:rFonts w:ascii="Verdana" w:hAnsi="Verdana" w:cs="Arial"/>
        </w:rPr>
      </w:pPr>
      <w:r w:rsidRPr="006D529B">
        <w:rPr>
          <w:rFonts w:ascii="Verdana" w:hAnsi="Verdana" w:cs="Arial"/>
        </w:rPr>
        <w:t>d) outorga onerosa por lotes autônomos;</w:t>
      </w:r>
    </w:p>
    <w:p w14:paraId="009B9C8D" w14:textId="71DDC2D6" w:rsidR="009E4297" w:rsidRPr="006D529B" w:rsidRDefault="009E4297" w:rsidP="006D529B">
      <w:pPr>
        <w:spacing w:line="276" w:lineRule="auto"/>
        <w:contextualSpacing/>
        <w:jc w:val="both"/>
        <w:rPr>
          <w:rFonts w:ascii="Verdana" w:hAnsi="Verdana" w:cs="Arial"/>
          <w:b/>
        </w:rPr>
      </w:pPr>
      <w:r w:rsidRPr="006D529B">
        <w:rPr>
          <w:rFonts w:ascii="Verdana" w:hAnsi="Verdana" w:cs="Arial"/>
        </w:rPr>
        <w:t>e) licitação separada para estruturas e, em outro instrumento, cessão/licenciamento de exploração comercial pulverizada.</w:t>
      </w:r>
      <w:r w:rsidRPr="006D529B">
        <w:rPr>
          <w:rFonts w:ascii="Verdana" w:hAnsi="Verdana" w:cs="Arial"/>
          <w:b/>
        </w:rPr>
        <w:t xml:space="preserve"> </w:t>
      </w:r>
    </w:p>
    <w:p w14:paraId="269E1B49" w14:textId="77777777" w:rsidR="009E4297" w:rsidRPr="006D529B" w:rsidRDefault="009E4297" w:rsidP="006D529B">
      <w:pPr>
        <w:spacing w:line="276" w:lineRule="auto"/>
        <w:contextualSpacing/>
        <w:jc w:val="both"/>
        <w:rPr>
          <w:rFonts w:ascii="Verdana" w:eastAsia="Arial" w:hAnsi="Verdana" w:cs="Arial"/>
          <w:b/>
        </w:rPr>
      </w:pPr>
    </w:p>
    <w:p w14:paraId="6996178C" w14:textId="57233BE5" w:rsidR="00DE36B2" w:rsidRPr="006D529B" w:rsidRDefault="002A7D52" w:rsidP="006D529B">
      <w:pPr>
        <w:spacing w:line="276" w:lineRule="auto"/>
        <w:contextualSpacing/>
        <w:jc w:val="both"/>
        <w:rPr>
          <w:rFonts w:ascii="Verdana" w:hAnsi="Verdana" w:cs="Arial"/>
        </w:rPr>
      </w:pPr>
      <w:r w:rsidRPr="006D529B">
        <w:rPr>
          <w:rFonts w:ascii="Verdana" w:eastAsia="Arial" w:hAnsi="Verdana" w:cs="Arial"/>
          <w:b/>
        </w:rPr>
        <w:t xml:space="preserve">9.3 </w:t>
      </w:r>
      <w:r w:rsidR="009E4297" w:rsidRPr="006D529B">
        <w:rPr>
          <w:rFonts w:ascii="Verdana" w:hAnsi="Verdana" w:cs="Arial"/>
        </w:rPr>
        <w:t>A alternativa de exploração direta pelo Município foi considerada menos vantajosa, diante da necessidade de mobilização intensa de pessoal, gestão comercial direta, cobrança, alocação individualizada dos espaços, operação logística e assunção direta de riscos de execução.</w:t>
      </w:r>
    </w:p>
    <w:p w14:paraId="7DED4DBC" w14:textId="77777777" w:rsidR="009E4297" w:rsidRPr="006D529B" w:rsidRDefault="009E4297" w:rsidP="006D529B">
      <w:pPr>
        <w:spacing w:line="276" w:lineRule="auto"/>
        <w:contextualSpacing/>
        <w:jc w:val="both"/>
        <w:rPr>
          <w:rFonts w:ascii="Verdana" w:hAnsi="Verdana" w:cs="Arial"/>
        </w:rPr>
      </w:pPr>
    </w:p>
    <w:p w14:paraId="189F5E7F" w14:textId="6AB5315D" w:rsidR="009E4297" w:rsidRPr="006D529B" w:rsidRDefault="009E4297" w:rsidP="006D529B">
      <w:pPr>
        <w:spacing w:line="276" w:lineRule="auto"/>
        <w:contextualSpacing/>
        <w:jc w:val="both"/>
        <w:rPr>
          <w:rFonts w:ascii="Verdana" w:hAnsi="Verdana" w:cs="Arial"/>
        </w:rPr>
      </w:pPr>
      <w:r w:rsidRPr="006D529B">
        <w:rPr>
          <w:rFonts w:ascii="Verdana" w:eastAsia="Arial" w:hAnsi="Verdana" w:cs="Arial"/>
          <w:b/>
        </w:rPr>
        <w:t xml:space="preserve">9.4 </w:t>
      </w:r>
      <w:r w:rsidRPr="006D529B">
        <w:rPr>
          <w:rFonts w:ascii="Verdana" w:hAnsi="Verdana" w:cs="Arial"/>
        </w:rPr>
        <w:t xml:space="preserve">A alternativa de credenciamento/chamamento não se mostrou, em princípio, a mais adequada para o caso concreto, porque a necessidade da Administração não é simplesmente credenciar vários agentes em condições padronizadas, mas sim selecionar, de forma </w:t>
      </w:r>
      <w:r w:rsidRPr="006D529B">
        <w:rPr>
          <w:rFonts w:ascii="Verdana" w:hAnsi="Verdana" w:cs="Arial"/>
        </w:rPr>
        <w:lastRenderedPageBreak/>
        <w:t>competitiva, operador(es) apto(s) a assumir a exploração onerosa dos lotes com encargos operacionais definidos.</w:t>
      </w:r>
    </w:p>
    <w:p w14:paraId="059A74F7" w14:textId="77777777" w:rsidR="009E4297" w:rsidRPr="006D529B" w:rsidRDefault="009E4297" w:rsidP="006D529B">
      <w:pPr>
        <w:spacing w:line="276" w:lineRule="auto"/>
        <w:contextualSpacing/>
        <w:jc w:val="both"/>
        <w:rPr>
          <w:rFonts w:ascii="Verdana" w:hAnsi="Verdana" w:cs="Arial"/>
        </w:rPr>
      </w:pPr>
    </w:p>
    <w:p w14:paraId="7B575734" w14:textId="77777777" w:rsidR="009E4297" w:rsidRPr="006D529B" w:rsidRDefault="009E4297" w:rsidP="006D529B">
      <w:pPr>
        <w:spacing w:line="276" w:lineRule="auto"/>
        <w:contextualSpacing/>
        <w:jc w:val="both"/>
        <w:rPr>
          <w:rFonts w:ascii="Verdana" w:hAnsi="Verdana" w:cs="Arial"/>
        </w:rPr>
      </w:pPr>
      <w:r w:rsidRPr="006D529B">
        <w:rPr>
          <w:rFonts w:ascii="Verdana" w:eastAsia="Arial" w:hAnsi="Verdana" w:cs="Arial"/>
          <w:b/>
        </w:rPr>
        <w:t xml:space="preserve">9.5 </w:t>
      </w:r>
      <w:r w:rsidRPr="006D529B">
        <w:rPr>
          <w:rFonts w:ascii="Verdana" w:hAnsi="Verdana" w:cs="Arial"/>
        </w:rPr>
        <w:t>A alternativa de outorga onerosa por lotes autônomos mostrou-se, em princípio, a mais adequada porque:</w:t>
      </w:r>
    </w:p>
    <w:p w14:paraId="6BB5E8DE" w14:textId="77777777" w:rsidR="009E4297" w:rsidRPr="006D529B" w:rsidRDefault="009E4297" w:rsidP="006D529B">
      <w:pPr>
        <w:spacing w:line="276" w:lineRule="auto"/>
        <w:contextualSpacing/>
        <w:jc w:val="both"/>
        <w:rPr>
          <w:rFonts w:ascii="Verdana" w:hAnsi="Verdana" w:cs="Arial"/>
        </w:rPr>
      </w:pPr>
      <w:r w:rsidRPr="006D529B">
        <w:rPr>
          <w:rFonts w:ascii="Verdana" w:hAnsi="Verdana" w:cs="Arial"/>
        </w:rPr>
        <w:t>a) permite melhor organização do evento;</w:t>
      </w:r>
    </w:p>
    <w:p w14:paraId="06195A01" w14:textId="77777777" w:rsidR="009E4297" w:rsidRPr="006D529B" w:rsidRDefault="009E4297" w:rsidP="006D529B">
      <w:pPr>
        <w:spacing w:line="276" w:lineRule="auto"/>
        <w:contextualSpacing/>
        <w:jc w:val="both"/>
        <w:rPr>
          <w:rFonts w:ascii="Verdana" w:hAnsi="Verdana" w:cs="Arial"/>
        </w:rPr>
      </w:pPr>
      <w:r w:rsidRPr="006D529B">
        <w:rPr>
          <w:rFonts w:ascii="Verdana" w:hAnsi="Verdana" w:cs="Arial"/>
        </w:rPr>
        <w:t>b) amplia a competitividade em relação a um lote único excessivamente concentrado;</w:t>
      </w:r>
    </w:p>
    <w:p w14:paraId="1A42F31F" w14:textId="77777777" w:rsidR="009E4297" w:rsidRPr="006D529B" w:rsidRDefault="009E4297" w:rsidP="006D529B">
      <w:pPr>
        <w:spacing w:line="276" w:lineRule="auto"/>
        <w:contextualSpacing/>
        <w:jc w:val="both"/>
        <w:rPr>
          <w:rFonts w:ascii="Verdana" w:hAnsi="Verdana" w:cs="Arial"/>
        </w:rPr>
      </w:pPr>
      <w:r w:rsidRPr="006D529B">
        <w:rPr>
          <w:rFonts w:ascii="Verdana" w:hAnsi="Verdana" w:cs="Arial"/>
        </w:rPr>
        <w:t>c) facilita a fiscalização por bloco funcional;</w:t>
      </w:r>
    </w:p>
    <w:p w14:paraId="2613F34D" w14:textId="77777777" w:rsidR="009E4297" w:rsidRPr="006D529B" w:rsidRDefault="009E4297" w:rsidP="006D529B">
      <w:pPr>
        <w:spacing w:line="276" w:lineRule="auto"/>
        <w:contextualSpacing/>
        <w:jc w:val="both"/>
        <w:rPr>
          <w:rFonts w:ascii="Verdana" w:hAnsi="Verdana" w:cs="Arial"/>
        </w:rPr>
      </w:pPr>
      <w:r w:rsidRPr="006D529B">
        <w:rPr>
          <w:rFonts w:ascii="Verdana" w:hAnsi="Verdana" w:cs="Arial"/>
        </w:rPr>
        <w:t>d) mantém coerência logística;</w:t>
      </w:r>
    </w:p>
    <w:p w14:paraId="5B5030B6" w14:textId="5CB1A501" w:rsidR="009E4297" w:rsidRPr="006D529B" w:rsidRDefault="009E4297" w:rsidP="006D529B">
      <w:pPr>
        <w:spacing w:line="276" w:lineRule="auto"/>
        <w:contextualSpacing/>
        <w:jc w:val="both"/>
        <w:rPr>
          <w:rFonts w:ascii="Verdana" w:hAnsi="Verdana" w:cs="Arial"/>
        </w:rPr>
      </w:pPr>
      <w:r w:rsidRPr="006D529B">
        <w:rPr>
          <w:rFonts w:ascii="Verdana" w:hAnsi="Verdana" w:cs="Arial"/>
        </w:rPr>
        <w:t>e) possibilita retorno econômico mais compatível com o potencial dos espaços.</w:t>
      </w:r>
    </w:p>
    <w:p w14:paraId="7E0FE7A3" w14:textId="77777777" w:rsidR="009E4297" w:rsidRPr="006D529B" w:rsidRDefault="009E4297" w:rsidP="006D529B">
      <w:pPr>
        <w:spacing w:line="276" w:lineRule="auto"/>
        <w:contextualSpacing/>
        <w:jc w:val="both"/>
        <w:rPr>
          <w:rFonts w:ascii="Verdana" w:hAnsi="Verdana" w:cs="Arial"/>
        </w:rPr>
      </w:pPr>
    </w:p>
    <w:p w14:paraId="5050D344" w14:textId="77777777" w:rsidR="009E4297" w:rsidRPr="006D529B" w:rsidRDefault="009E4297" w:rsidP="006D529B">
      <w:pPr>
        <w:spacing w:line="276" w:lineRule="auto"/>
        <w:contextualSpacing/>
        <w:jc w:val="both"/>
        <w:rPr>
          <w:rFonts w:ascii="Verdana" w:hAnsi="Verdana" w:cs="Arial"/>
        </w:rPr>
      </w:pPr>
      <w:r w:rsidRPr="006D529B">
        <w:rPr>
          <w:rFonts w:ascii="Verdana" w:eastAsia="Arial" w:hAnsi="Verdana" w:cs="Arial"/>
          <w:b/>
        </w:rPr>
        <w:t xml:space="preserve">9.6 </w:t>
      </w:r>
      <w:r w:rsidRPr="006D529B">
        <w:rPr>
          <w:rFonts w:ascii="Verdana" w:hAnsi="Verdana" w:cs="Arial"/>
        </w:rPr>
        <w:t xml:space="preserve">A modalidade proposta é a </w:t>
      </w:r>
      <w:r w:rsidRPr="006D529B">
        <w:rPr>
          <w:rFonts w:ascii="Verdana" w:hAnsi="Verdana" w:cs="Arial"/>
          <w:b/>
          <w:bCs/>
        </w:rPr>
        <w:t>concorrência</w:t>
      </w:r>
      <w:r w:rsidRPr="006D529B">
        <w:rPr>
          <w:rFonts w:ascii="Verdana" w:hAnsi="Verdana" w:cs="Arial"/>
        </w:rPr>
        <w:t>, nos termos do entendimento atualmente adotado pela comissão, sem prejuízo da necessidade de parecer jurídico específico sobre a modelagem final do certame e sobre o critério de julgamento a ser expressamente adotado no edital.</w:t>
      </w:r>
    </w:p>
    <w:p w14:paraId="64EC8DFF" w14:textId="77777777" w:rsidR="009E4297" w:rsidRPr="006D529B" w:rsidRDefault="009E4297" w:rsidP="006D529B">
      <w:pPr>
        <w:spacing w:line="276" w:lineRule="auto"/>
        <w:contextualSpacing/>
        <w:jc w:val="both"/>
        <w:rPr>
          <w:rFonts w:ascii="Verdana" w:hAnsi="Verdana" w:cs="Arial"/>
        </w:rPr>
      </w:pPr>
    </w:p>
    <w:p w14:paraId="6E4FC51E" w14:textId="77777777" w:rsidR="00681391" w:rsidRPr="006D529B" w:rsidRDefault="009E4297" w:rsidP="006D529B">
      <w:pPr>
        <w:spacing w:line="276" w:lineRule="auto"/>
        <w:contextualSpacing/>
        <w:jc w:val="both"/>
        <w:rPr>
          <w:rFonts w:ascii="Verdana" w:hAnsi="Verdana" w:cs="Arial"/>
        </w:rPr>
      </w:pPr>
      <w:r w:rsidRPr="006D529B">
        <w:rPr>
          <w:rFonts w:ascii="Verdana" w:eastAsia="Arial" w:hAnsi="Verdana" w:cs="Arial"/>
          <w:b/>
        </w:rPr>
        <w:t xml:space="preserve">9.7 </w:t>
      </w:r>
      <w:r w:rsidRPr="006D529B">
        <w:rPr>
          <w:rFonts w:ascii="Verdana" w:hAnsi="Verdana" w:cs="Arial"/>
        </w:rPr>
        <w:t>A forma do certame deverá ser, preferencialmente, eletrônica. Na hipótese excepcional de adoção da forma presencial, a motivação deverá integrar este processo.</w:t>
      </w:r>
    </w:p>
    <w:p w14:paraId="05304902" w14:textId="77777777" w:rsidR="00681391" w:rsidRPr="006D529B" w:rsidRDefault="00681391" w:rsidP="006D529B">
      <w:pPr>
        <w:spacing w:line="276" w:lineRule="auto"/>
        <w:contextualSpacing/>
        <w:jc w:val="both"/>
        <w:rPr>
          <w:rFonts w:ascii="Verdana" w:hAnsi="Verdana" w:cs="Arial"/>
        </w:rPr>
      </w:pPr>
    </w:p>
    <w:p w14:paraId="232ED6E5" w14:textId="054A0F0E" w:rsidR="009E4297" w:rsidRPr="006D529B" w:rsidRDefault="009E4297" w:rsidP="006D529B">
      <w:pPr>
        <w:spacing w:line="276" w:lineRule="auto"/>
        <w:contextualSpacing/>
        <w:jc w:val="both"/>
        <w:rPr>
          <w:rFonts w:ascii="Verdana" w:hAnsi="Verdana" w:cs="Arial"/>
        </w:rPr>
      </w:pPr>
      <w:r w:rsidRPr="006D529B">
        <w:rPr>
          <w:rFonts w:ascii="Verdana" w:hAnsi="Verdana" w:cs="Arial"/>
          <w:b/>
        </w:rPr>
        <w:t xml:space="preserve">9.8 </w:t>
      </w:r>
      <w:r w:rsidRPr="006D529B">
        <w:rPr>
          <w:rFonts w:ascii="Verdana" w:hAnsi="Verdana" w:cs="Arial"/>
        </w:rPr>
        <w:t>O presente levantamento conclui que a solução mais adequada, sob a ótica técnica e operacional, é a realização de procedimento competitivo para outorga onerosa e temporária de uso dos espaços, com parcelamento em lotes funcionalmente distintos, cabendo ao edital definir de forma juridicamente segura o critério de julgamento e o modo de disputa.</w:t>
      </w:r>
    </w:p>
    <w:p w14:paraId="434AB5E8" w14:textId="77777777" w:rsidR="009E4297" w:rsidRPr="006D529B" w:rsidRDefault="009E4297" w:rsidP="006D529B">
      <w:pPr>
        <w:spacing w:line="276" w:lineRule="auto"/>
        <w:contextualSpacing/>
        <w:jc w:val="both"/>
        <w:rPr>
          <w:rFonts w:ascii="Verdana" w:hAnsi="Verdana" w:cs="Arial"/>
        </w:rPr>
      </w:pPr>
    </w:p>
    <w:p w14:paraId="52308B79" w14:textId="1E87F49F" w:rsidR="00A54E5A" w:rsidRPr="006D529B" w:rsidRDefault="00000000" w:rsidP="006D529B">
      <w:pPr>
        <w:suppressAutoHyphens w:val="0"/>
        <w:spacing w:line="276" w:lineRule="auto"/>
        <w:contextualSpacing/>
        <w:jc w:val="both"/>
        <w:rPr>
          <w:rFonts w:ascii="Verdana" w:hAnsi="Verdana" w:cs="Arial"/>
        </w:rPr>
      </w:pPr>
      <w:r w:rsidRPr="006D529B">
        <w:rPr>
          <w:rFonts w:ascii="Verdana" w:hAnsi="Verdana" w:cs="Arial"/>
          <w:b/>
        </w:rPr>
        <w:t>10. DESCRIÇÃO DA SOLUÇÃO</w:t>
      </w:r>
    </w:p>
    <w:p w14:paraId="2B6390D4" w14:textId="79AEBB27" w:rsidR="00A54E5A" w:rsidRPr="006D529B" w:rsidRDefault="00000000" w:rsidP="006D529B">
      <w:pPr>
        <w:spacing w:line="276" w:lineRule="auto"/>
        <w:contextualSpacing/>
        <w:jc w:val="both"/>
        <w:rPr>
          <w:rFonts w:ascii="Verdana" w:hAnsi="Verdana" w:cs="Arial"/>
        </w:rPr>
      </w:pPr>
      <w:r w:rsidRPr="006D529B">
        <w:rPr>
          <w:rFonts w:ascii="Verdana" w:hAnsi="Verdana" w:cs="Arial"/>
          <w:b/>
        </w:rPr>
        <w:t>10.1</w:t>
      </w:r>
      <w:r w:rsidRPr="006D529B">
        <w:rPr>
          <w:rFonts w:ascii="Verdana" w:hAnsi="Verdana" w:cs="Arial"/>
        </w:rPr>
        <w:t xml:space="preserve"> </w:t>
      </w:r>
      <w:r w:rsidR="009E4297" w:rsidRPr="006D529B">
        <w:rPr>
          <w:rFonts w:ascii="Verdana" w:hAnsi="Verdana" w:cs="Arial"/>
        </w:rPr>
        <w:t xml:space="preserve">A solução consiste na realização de licitação para seleção de pessoa(s) jurídica(s) apta(s) a receber a </w:t>
      </w:r>
      <w:r w:rsidR="009E4297" w:rsidRPr="006D529B">
        <w:rPr>
          <w:rFonts w:ascii="Verdana" w:hAnsi="Verdana" w:cs="Arial"/>
          <w:b/>
          <w:bCs/>
        </w:rPr>
        <w:t>outorga onerosa e temporária de uso</w:t>
      </w:r>
      <w:r w:rsidR="009E4297" w:rsidRPr="006D529B">
        <w:rPr>
          <w:rFonts w:ascii="Verdana" w:hAnsi="Verdana" w:cs="Arial"/>
        </w:rPr>
        <w:t xml:space="preserve"> de áreas delimitadas na Área de Eventos da Cooabriel, durante as festividades dos 63 anos de emancipação político-administrativa de São Gabriel da Palha/ES, no período de 14 a 17 de maio de 2026.</w:t>
      </w:r>
    </w:p>
    <w:p w14:paraId="7271B2AF" w14:textId="77777777" w:rsidR="009E4297" w:rsidRPr="006D529B" w:rsidRDefault="009E4297" w:rsidP="006D529B">
      <w:pPr>
        <w:spacing w:line="276" w:lineRule="auto"/>
        <w:contextualSpacing/>
        <w:jc w:val="both"/>
        <w:rPr>
          <w:rFonts w:ascii="Verdana" w:hAnsi="Verdana" w:cs="Arial"/>
          <w:highlight w:val="yellow"/>
        </w:rPr>
      </w:pPr>
    </w:p>
    <w:p w14:paraId="693896D1" w14:textId="77777777" w:rsidR="009E4297" w:rsidRPr="006D529B" w:rsidRDefault="00000000" w:rsidP="006D529B">
      <w:pPr>
        <w:spacing w:line="276" w:lineRule="auto"/>
        <w:contextualSpacing/>
        <w:jc w:val="both"/>
        <w:rPr>
          <w:rFonts w:ascii="Verdana" w:hAnsi="Verdana" w:cs="Arial"/>
        </w:rPr>
      </w:pPr>
      <w:r w:rsidRPr="006D529B">
        <w:rPr>
          <w:rFonts w:ascii="Verdana" w:hAnsi="Verdana" w:cs="Arial"/>
          <w:b/>
        </w:rPr>
        <w:t xml:space="preserve">10.2 </w:t>
      </w:r>
      <w:r w:rsidR="009E4297" w:rsidRPr="006D529B">
        <w:rPr>
          <w:rFonts w:ascii="Verdana" w:hAnsi="Verdana" w:cs="Arial"/>
          <w:b/>
          <w:bCs/>
        </w:rPr>
        <w:t>10.2</w:t>
      </w:r>
      <w:r w:rsidR="009E4297" w:rsidRPr="006D529B">
        <w:rPr>
          <w:rFonts w:ascii="Verdana" w:hAnsi="Verdana" w:cs="Arial"/>
        </w:rPr>
        <w:t xml:space="preserve"> A solução contempla, conforme o lote:</w:t>
      </w:r>
    </w:p>
    <w:p w14:paraId="1FE42FC3" w14:textId="77777777" w:rsidR="009E4297" w:rsidRPr="006D529B" w:rsidRDefault="009E4297" w:rsidP="006D529B">
      <w:pPr>
        <w:spacing w:line="276" w:lineRule="auto"/>
        <w:contextualSpacing/>
        <w:jc w:val="both"/>
        <w:rPr>
          <w:rFonts w:ascii="Verdana" w:hAnsi="Verdana" w:cs="Arial"/>
        </w:rPr>
      </w:pPr>
      <w:r w:rsidRPr="006D529B">
        <w:rPr>
          <w:rFonts w:ascii="Verdana" w:hAnsi="Verdana" w:cs="Arial"/>
        </w:rPr>
        <w:t>a) montagem, manutenção, operação e desmontagem dos camarotes;</w:t>
      </w:r>
    </w:p>
    <w:p w14:paraId="1B3E575D" w14:textId="77777777" w:rsidR="009E4297" w:rsidRPr="006D529B" w:rsidRDefault="009E4297" w:rsidP="006D529B">
      <w:pPr>
        <w:spacing w:line="276" w:lineRule="auto"/>
        <w:contextualSpacing/>
        <w:jc w:val="both"/>
        <w:rPr>
          <w:rFonts w:ascii="Verdana" w:hAnsi="Verdana" w:cs="Arial"/>
        </w:rPr>
      </w:pPr>
      <w:r w:rsidRPr="006D529B">
        <w:rPr>
          <w:rFonts w:ascii="Verdana" w:hAnsi="Verdana" w:cs="Arial"/>
        </w:rPr>
        <w:t>b) exploração comercial de tendas e espaços destinados a bebidas e alimentos;</w:t>
      </w:r>
    </w:p>
    <w:p w14:paraId="417013D1" w14:textId="77777777" w:rsidR="009E4297" w:rsidRPr="006D529B" w:rsidRDefault="009E4297" w:rsidP="006D529B">
      <w:pPr>
        <w:spacing w:line="276" w:lineRule="auto"/>
        <w:contextualSpacing/>
        <w:jc w:val="both"/>
        <w:rPr>
          <w:rFonts w:ascii="Verdana" w:hAnsi="Verdana" w:cs="Arial"/>
        </w:rPr>
      </w:pPr>
      <w:r w:rsidRPr="006D529B">
        <w:rPr>
          <w:rFonts w:ascii="Verdana" w:hAnsi="Verdana" w:cs="Arial"/>
        </w:rPr>
        <w:t>c) eventual fornecimento e controle operacional de bebidas, se assim definido no edital;</w:t>
      </w:r>
    </w:p>
    <w:p w14:paraId="75BA3259" w14:textId="77777777" w:rsidR="009E4297" w:rsidRPr="006D529B" w:rsidRDefault="009E4297" w:rsidP="006D529B">
      <w:pPr>
        <w:spacing w:line="276" w:lineRule="auto"/>
        <w:contextualSpacing/>
        <w:jc w:val="both"/>
        <w:rPr>
          <w:rFonts w:ascii="Verdana" w:hAnsi="Verdana" w:cs="Arial"/>
        </w:rPr>
      </w:pPr>
      <w:r w:rsidRPr="006D529B">
        <w:rPr>
          <w:rFonts w:ascii="Verdana" w:hAnsi="Verdana" w:cs="Arial"/>
        </w:rPr>
        <w:t>d) cumprimento das exigências técnicas, sanitárias e de segurança;</w:t>
      </w:r>
    </w:p>
    <w:p w14:paraId="0374FA10" w14:textId="77777777" w:rsidR="00D857BB" w:rsidRPr="006D529B" w:rsidRDefault="009E4297" w:rsidP="006D529B">
      <w:pPr>
        <w:spacing w:line="276" w:lineRule="auto"/>
        <w:contextualSpacing/>
        <w:jc w:val="both"/>
        <w:rPr>
          <w:rFonts w:ascii="Verdana" w:hAnsi="Verdana" w:cs="Arial"/>
        </w:rPr>
      </w:pPr>
      <w:r w:rsidRPr="006D529B">
        <w:rPr>
          <w:rFonts w:ascii="Verdana" w:hAnsi="Verdana" w:cs="Arial"/>
        </w:rPr>
        <w:t>e) recolhimento do valor da outorga na forma prevista no instrumento convocatório;</w:t>
      </w:r>
    </w:p>
    <w:p w14:paraId="45E51EF4" w14:textId="472A2241" w:rsidR="009E4297" w:rsidRPr="006D529B" w:rsidRDefault="009E4297" w:rsidP="006D529B">
      <w:pPr>
        <w:spacing w:line="276" w:lineRule="auto"/>
        <w:contextualSpacing/>
        <w:jc w:val="both"/>
        <w:rPr>
          <w:rFonts w:ascii="Verdana" w:hAnsi="Verdana" w:cs="Arial"/>
        </w:rPr>
      </w:pPr>
      <w:r w:rsidRPr="006D529B">
        <w:rPr>
          <w:rFonts w:ascii="Verdana" w:hAnsi="Verdana" w:cs="Arial"/>
        </w:rPr>
        <w:t>f) sujeição à fiscalização da Administração.</w:t>
      </w:r>
    </w:p>
    <w:p w14:paraId="3DED186E" w14:textId="77777777" w:rsidR="009E4297" w:rsidRPr="006D529B" w:rsidRDefault="009E4297" w:rsidP="006D529B">
      <w:pPr>
        <w:spacing w:line="276" w:lineRule="auto"/>
        <w:contextualSpacing/>
        <w:jc w:val="both"/>
        <w:rPr>
          <w:rFonts w:ascii="Verdana" w:hAnsi="Verdana" w:cs="Arial"/>
          <w:b/>
        </w:rPr>
      </w:pPr>
    </w:p>
    <w:p w14:paraId="477B0B3F" w14:textId="0ABBE32A" w:rsidR="009E4297" w:rsidRPr="006D529B" w:rsidRDefault="00FD3295" w:rsidP="006D529B">
      <w:pPr>
        <w:spacing w:line="276" w:lineRule="auto"/>
        <w:contextualSpacing/>
        <w:jc w:val="both"/>
        <w:rPr>
          <w:rFonts w:ascii="Verdana" w:hAnsi="Verdana" w:cs="Arial"/>
          <w:b/>
        </w:rPr>
      </w:pPr>
      <w:r w:rsidRPr="006D529B">
        <w:rPr>
          <w:rFonts w:ascii="Verdana" w:hAnsi="Verdana" w:cs="Arial"/>
          <w:b/>
        </w:rPr>
        <w:t xml:space="preserve">10.3 </w:t>
      </w:r>
      <w:r w:rsidR="009E4297" w:rsidRPr="006D529B">
        <w:rPr>
          <w:rFonts w:ascii="Verdana" w:hAnsi="Verdana" w:cs="Arial"/>
        </w:rPr>
        <w:t>O instrumento jurídico final deverá ter nomenclatura uniforme em todo o processo.</w:t>
      </w:r>
      <w:r w:rsidR="009E4297" w:rsidRPr="006D529B">
        <w:rPr>
          <w:rFonts w:ascii="Verdana" w:hAnsi="Verdana" w:cs="Arial"/>
        </w:rPr>
        <w:br/>
      </w:r>
    </w:p>
    <w:p w14:paraId="6A64738F" w14:textId="77777777" w:rsidR="009E4297" w:rsidRPr="006D529B" w:rsidRDefault="008F462F" w:rsidP="006D529B">
      <w:pPr>
        <w:spacing w:line="276" w:lineRule="auto"/>
        <w:contextualSpacing/>
        <w:jc w:val="both"/>
        <w:rPr>
          <w:rFonts w:ascii="Verdana" w:hAnsi="Verdana" w:cs="Arial"/>
        </w:rPr>
      </w:pPr>
      <w:r w:rsidRPr="006D529B">
        <w:rPr>
          <w:rFonts w:ascii="Verdana" w:hAnsi="Verdana" w:cs="Arial"/>
          <w:b/>
        </w:rPr>
        <w:t>10.</w:t>
      </w:r>
      <w:r w:rsidR="00FD3295" w:rsidRPr="006D529B">
        <w:rPr>
          <w:rFonts w:ascii="Verdana" w:hAnsi="Verdana" w:cs="Arial"/>
          <w:b/>
        </w:rPr>
        <w:t>4</w:t>
      </w:r>
      <w:r w:rsidRPr="006D529B">
        <w:rPr>
          <w:rFonts w:ascii="Verdana" w:hAnsi="Verdana" w:cs="Arial"/>
          <w:b/>
        </w:rPr>
        <w:t xml:space="preserve"> </w:t>
      </w:r>
      <w:r w:rsidR="009E4297" w:rsidRPr="006D529B">
        <w:rPr>
          <w:rFonts w:ascii="Verdana" w:hAnsi="Verdana" w:cs="Arial"/>
        </w:rPr>
        <w:t>O edital deverá descrever, sem contradições:</w:t>
      </w:r>
    </w:p>
    <w:p w14:paraId="27348DB9" w14:textId="77777777" w:rsidR="009E4297" w:rsidRPr="006D529B" w:rsidRDefault="009E4297" w:rsidP="006D529B">
      <w:pPr>
        <w:spacing w:line="276" w:lineRule="auto"/>
        <w:contextualSpacing/>
        <w:jc w:val="both"/>
        <w:rPr>
          <w:rFonts w:ascii="Verdana" w:hAnsi="Verdana" w:cs="Arial"/>
        </w:rPr>
      </w:pPr>
      <w:r w:rsidRPr="006D529B">
        <w:rPr>
          <w:rFonts w:ascii="Verdana" w:hAnsi="Verdana" w:cs="Arial"/>
        </w:rPr>
        <w:t>a) o objeto de cada lote;</w:t>
      </w:r>
    </w:p>
    <w:p w14:paraId="78FB746A" w14:textId="77777777" w:rsidR="009E4297" w:rsidRPr="006D529B" w:rsidRDefault="009E4297" w:rsidP="006D529B">
      <w:pPr>
        <w:spacing w:line="276" w:lineRule="auto"/>
        <w:contextualSpacing/>
        <w:jc w:val="both"/>
        <w:rPr>
          <w:rFonts w:ascii="Verdana" w:hAnsi="Verdana" w:cs="Arial"/>
        </w:rPr>
      </w:pPr>
      <w:r w:rsidRPr="006D529B">
        <w:rPr>
          <w:rFonts w:ascii="Verdana" w:hAnsi="Verdana" w:cs="Arial"/>
        </w:rPr>
        <w:t>b) as obrigações específicas de cada permissionário;</w:t>
      </w:r>
    </w:p>
    <w:p w14:paraId="3D64095B" w14:textId="77777777" w:rsidR="009E4297" w:rsidRPr="006D529B" w:rsidRDefault="009E4297" w:rsidP="006D529B">
      <w:pPr>
        <w:spacing w:line="276" w:lineRule="auto"/>
        <w:contextualSpacing/>
        <w:jc w:val="both"/>
        <w:rPr>
          <w:rFonts w:ascii="Verdana" w:hAnsi="Verdana" w:cs="Arial"/>
        </w:rPr>
      </w:pPr>
      <w:r w:rsidRPr="006D529B">
        <w:rPr>
          <w:rFonts w:ascii="Verdana" w:hAnsi="Verdana" w:cs="Arial"/>
        </w:rPr>
        <w:t>c) o prazo de vigência e execução;</w:t>
      </w:r>
    </w:p>
    <w:p w14:paraId="0168C714" w14:textId="77777777" w:rsidR="009E4297" w:rsidRPr="006D529B" w:rsidRDefault="009E4297" w:rsidP="006D529B">
      <w:pPr>
        <w:spacing w:line="276" w:lineRule="auto"/>
        <w:contextualSpacing/>
        <w:jc w:val="both"/>
        <w:rPr>
          <w:rFonts w:ascii="Verdana" w:hAnsi="Verdana" w:cs="Arial"/>
        </w:rPr>
      </w:pPr>
      <w:r w:rsidRPr="006D529B">
        <w:rPr>
          <w:rFonts w:ascii="Verdana" w:hAnsi="Verdana" w:cs="Arial"/>
        </w:rPr>
        <w:t>d) o valor mínimo de outorga por lote;</w:t>
      </w:r>
    </w:p>
    <w:p w14:paraId="762A3CA1" w14:textId="77777777" w:rsidR="009E4297" w:rsidRPr="006D529B" w:rsidRDefault="009E4297" w:rsidP="006D529B">
      <w:pPr>
        <w:spacing w:line="276" w:lineRule="auto"/>
        <w:contextualSpacing/>
        <w:jc w:val="both"/>
        <w:rPr>
          <w:rFonts w:ascii="Verdana" w:hAnsi="Verdana" w:cs="Arial"/>
        </w:rPr>
      </w:pPr>
      <w:r w:rsidRPr="006D529B">
        <w:rPr>
          <w:rFonts w:ascii="Verdana" w:hAnsi="Verdana" w:cs="Arial"/>
        </w:rPr>
        <w:t>e) a forma de pagamento;</w:t>
      </w:r>
    </w:p>
    <w:p w14:paraId="2FE6D59D" w14:textId="77777777" w:rsidR="009E4297" w:rsidRPr="006D529B" w:rsidRDefault="009E4297" w:rsidP="006D529B">
      <w:pPr>
        <w:spacing w:line="276" w:lineRule="auto"/>
        <w:contextualSpacing/>
        <w:jc w:val="both"/>
        <w:rPr>
          <w:rFonts w:ascii="Verdana" w:hAnsi="Verdana" w:cs="Arial"/>
        </w:rPr>
      </w:pPr>
      <w:r w:rsidRPr="006D529B">
        <w:rPr>
          <w:rFonts w:ascii="Verdana" w:hAnsi="Verdana" w:cs="Arial"/>
        </w:rPr>
        <w:t>f) as condições técnicas de operação;</w:t>
      </w:r>
    </w:p>
    <w:p w14:paraId="13171586" w14:textId="77777777" w:rsidR="009E4297" w:rsidRPr="006D529B" w:rsidRDefault="009E4297" w:rsidP="006D529B">
      <w:pPr>
        <w:spacing w:line="276" w:lineRule="auto"/>
        <w:contextualSpacing/>
        <w:jc w:val="both"/>
        <w:rPr>
          <w:rFonts w:ascii="Verdana" w:hAnsi="Verdana" w:cs="Arial"/>
        </w:rPr>
      </w:pPr>
      <w:r w:rsidRPr="006D529B">
        <w:rPr>
          <w:rFonts w:ascii="Verdana" w:hAnsi="Verdana" w:cs="Arial"/>
        </w:rPr>
        <w:t>g) os critérios de habilitação;</w:t>
      </w:r>
    </w:p>
    <w:p w14:paraId="094FC7E7" w14:textId="4D4960E5" w:rsidR="008F462F" w:rsidRPr="006D529B" w:rsidRDefault="009E4297" w:rsidP="006D529B">
      <w:pPr>
        <w:spacing w:line="276" w:lineRule="auto"/>
        <w:contextualSpacing/>
        <w:jc w:val="both"/>
        <w:rPr>
          <w:rFonts w:ascii="Verdana" w:hAnsi="Verdana" w:cs="Arial"/>
        </w:rPr>
      </w:pPr>
      <w:r w:rsidRPr="006D529B">
        <w:rPr>
          <w:rFonts w:ascii="Verdana" w:hAnsi="Verdana" w:cs="Arial"/>
        </w:rPr>
        <w:t>h) as hipóteses de sanção e extinção do ajuste.</w:t>
      </w:r>
    </w:p>
    <w:p w14:paraId="6F6EF54B" w14:textId="77777777" w:rsidR="00A54E5A" w:rsidRPr="006D529B" w:rsidRDefault="00A54E5A" w:rsidP="006D529B">
      <w:pPr>
        <w:spacing w:line="276" w:lineRule="auto"/>
        <w:contextualSpacing/>
        <w:jc w:val="both"/>
        <w:rPr>
          <w:rFonts w:ascii="Verdana" w:eastAsia="Arial" w:hAnsi="Verdana" w:cs="Arial"/>
          <w:b/>
        </w:rPr>
      </w:pPr>
    </w:p>
    <w:p w14:paraId="078B06DA" w14:textId="6463F6BA" w:rsidR="009E4297" w:rsidRPr="006D529B" w:rsidRDefault="009E4297" w:rsidP="006D529B">
      <w:pPr>
        <w:spacing w:line="276" w:lineRule="auto"/>
        <w:contextualSpacing/>
        <w:jc w:val="both"/>
        <w:rPr>
          <w:rFonts w:ascii="Verdana" w:eastAsia="Arial" w:hAnsi="Verdana" w:cs="Arial"/>
          <w:bCs/>
        </w:rPr>
      </w:pPr>
      <w:r w:rsidRPr="006D529B">
        <w:rPr>
          <w:rFonts w:ascii="Verdana" w:eastAsia="Arial" w:hAnsi="Verdana" w:cs="Arial"/>
          <w:b/>
          <w:bCs/>
        </w:rPr>
        <w:t>10.5</w:t>
      </w:r>
      <w:r w:rsidRPr="006D529B">
        <w:rPr>
          <w:rFonts w:ascii="Verdana" w:eastAsia="Arial" w:hAnsi="Verdana" w:cs="Arial"/>
          <w:b/>
        </w:rPr>
        <w:t xml:space="preserve"> </w:t>
      </w:r>
      <w:r w:rsidRPr="006D529B">
        <w:rPr>
          <w:rFonts w:ascii="Verdana" w:eastAsia="Arial" w:hAnsi="Verdana" w:cs="Arial"/>
          <w:bCs/>
        </w:rPr>
        <w:t>A solução não deverá misturar, de forma imprecisa, regime de</w:t>
      </w:r>
      <w:r w:rsidRPr="006D529B">
        <w:rPr>
          <w:rFonts w:ascii="Verdana" w:eastAsia="Arial" w:hAnsi="Verdana" w:cs="Arial"/>
          <w:b/>
        </w:rPr>
        <w:t xml:space="preserve"> </w:t>
      </w:r>
      <w:r w:rsidRPr="006D529B">
        <w:rPr>
          <w:rFonts w:ascii="Verdana" w:eastAsia="Arial" w:hAnsi="Verdana" w:cs="Arial"/>
          <w:b/>
          <w:bCs/>
        </w:rPr>
        <w:t>prestação de serviços remunerados pela Administração</w:t>
      </w:r>
      <w:r w:rsidRPr="006D529B">
        <w:rPr>
          <w:rFonts w:ascii="Verdana" w:eastAsia="Arial" w:hAnsi="Verdana" w:cs="Arial"/>
          <w:b/>
        </w:rPr>
        <w:t xml:space="preserve"> </w:t>
      </w:r>
      <w:r w:rsidRPr="006D529B">
        <w:rPr>
          <w:rFonts w:ascii="Verdana" w:eastAsia="Arial" w:hAnsi="Verdana" w:cs="Arial"/>
          <w:bCs/>
        </w:rPr>
        <w:t xml:space="preserve">com regime de </w:t>
      </w:r>
      <w:r w:rsidRPr="006D529B">
        <w:rPr>
          <w:rFonts w:ascii="Verdana" w:eastAsia="Arial" w:hAnsi="Verdana" w:cs="Arial"/>
          <w:b/>
          <w:bCs/>
        </w:rPr>
        <w:t>outorga onerosa de uso remunerada pelo particular ao Município</w:t>
      </w:r>
      <w:r w:rsidRPr="006D529B">
        <w:rPr>
          <w:rFonts w:ascii="Verdana" w:eastAsia="Arial" w:hAnsi="Verdana" w:cs="Arial"/>
          <w:bCs/>
        </w:rPr>
        <w:t>. O edital e a minuta deverão refletir a natureza predominante do ajuste.</w:t>
      </w:r>
    </w:p>
    <w:p w14:paraId="408D2FC2" w14:textId="77777777" w:rsidR="009E4297" w:rsidRPr="006D529B" w:rsidRDefault="009E4297" w:rsidP="006D529B">
      <w:pPr>
        <w:spacing w:line="276" w:lineRule="auto"/>
        <w:contextualSpacing/>
        <w:jc w:val="both"/>
        <w:rPr>
          <w:rFonts w:ascii="Verdana" w:eastAsia="Arial" w:hAnsi="Verdana" w:cs="Arial"/>
          <w:b/>
        </w:rPr>
      </w:pPr>
    </w:p>
    <w:p w14:paraId="551E2873" w14:textId="77777777" w:rsidR="009E4297" w:rsidRPr="006D529B" w:rsidRDefault="009E4297" w:rsidP="006D529B">
      <w:pPr>
        <w:spacing w:line="276" w:lineRule="auto"/>
        <w:contextualSpacing/>
        <w:jc w:val="both"/>
        <w:rPr>
          <w:rFonts w:ascii="Verdana" w:eastAsia="Arial" w:hAnsi="Verdana" w:cs="Arial"/>
          <w:bCs/>
        </w:rPr>
      </w:pPr>
      <w:r w:rsidRPr="006D529B">
        <w:rPr>
          <w:rFonts w:ascii="Verdana" w:eastAsia="Arial" w:hAnsi="Verdana" w:cs="Arial"/>
          <w:b/>
          <w:bCs/>
        </w:rPr>
        <w:t>10.6</w:t>
      </w:r>
      <w:r w:rsidRPr="006D529B">
        <w:rPr>
          <w:rFonts w:ascii="Verdana" w:eastAsia="Arial" w:hAnsi="Verdana" w:cs="Arial"/>
          <w:b/>
        </w:rPr>
        <w:t xml:space="preserve"> </w:t>
      </w:r>
      <w:r w:rsidRPr="006D529B">
        <w:rPr>
          <w:rFonts w:ascii="Verdana" w:eastAsia="Arial" w:hAnsi="Verdana" w:cs="Arial"/>
          <w:bCs/>
        </w:rPr>
        <w:t>Assim, o processo deverá deixar claro:</w:t>
      </w:r>
    </w:p>
    <w:p w14:paraId="1E7C8FD7" w14:textId="77777777" w:rsidR="009E4297" w:rsidRPr="006D529B" w:rsidRDefault="009E4297" w:rsidP="006D529B">
      <w:pPr>
        <w:spacing w:line="276" w:lineRule="auto"/>
        <w:contextualSpacing/>
        <w:jc w:val="both"/>
        <w:rPr>
          <w:rFonts w:ascii="Verdana" w:eastAsia="Arial" w:hAnsi="Verdana" w:cs="Arial"/>
          <w:bCs/>
        </w:rPr>
      </w:pPr>
      <w:r w:rsidRPr="006D529B">
        <w:rPr>
          <w:rFonts w:ascii="Verdana" w:eastAsia="Arial" w:hAnsi="Verdana" w:cs="Arial"/>
          <w:bCs/>
        </w:rPr>
        <w:t>a) que o particular pagará ao Município o valor da outorga;</w:t>
      </w:r>
    </w:p>
    <w:p w14:paraId="4D9088A0" w14:textId="77777777" w:rsidR="009E4297" w:rsidRPr="006D529B" w:rsidRDefault="009E4297" w:rsidP="006D529B">
      <w:pPr>
        <w:spacing w:line="276" w:lineRule="auto"/>
        <w:contextualSpacing/>
        <w:jc w:val="both"/>
        <w:rPr>
          <w:rFonts w:ascii="Verdana" w:eastAsia="Arial" w:hAnsi="Verdana" w:cs="Arial"/>
          <w:bCs/>
        </w:rPr>
      </w:pPr>
      <w:r w:rsidRPr="006D529B">
        <w:rPr>
          <w:rFonts w:ascii="Verdana" w:eastAsia="Arial" w:hAnsi="Verdana" w:cs="Arial"/>
          <w:bCs/>
        </w:rPr>
        <w:t>b) que a Administração não remunerará o permissionário pela exploração;</w:t>
      </w:r>
    </w:p>
    <w:p w14:paraId="03939E85" w14:textId="77777777" w:rsidR="009E4297" w:rsidRPr="006D529B" w:rsidRDefault="009E4297" w:rsidP="006D529B">
      <w:pPr>
        <w:spacing w:line="276" w:lineRule="auto"/>
        <w:contextualSpacing/>
        <w:jc w:val="both"/>
        <w:rPr>
          <w:rFonts w:ascii="Verdana" w:eastAsia="Arial" w:hAnsi="Verdana" w:cs="Arial"/>
          <w:bCs/>
        </w:rPr>
      </w:pPr>
      <w:r w:rsidRPr="006D529B">
        <w:rPr>
          <w:rFonts w:ascii="Verdana" w:eastAsia="Arial" w:hAnsi="Verdana" w:cs="Arial"/>
          <w:bCs/>
        </w:rPr>
        <w:t>c) quais custos e encargos ficarão sob responsabilidade do particular;</w:t>
      </w:r>
    </w:p>
    <w:p w14:paraId="551C356F" w14:textId="03739123" w:rsidR="009E4297" w:rsidRPr="006D529B" w:rsidRDefault="009E4297" w:rsidP="006D529B">
      <w:pPr>
        <w:spacing w:line="276" w:lineRule="auto"/>
        <w:contextualSpacing/>
        <w:jc w:val="both"/>
        <w:rPr>
          <w:rFonts w:ascii="Verdana" w:eastAsia="Arial" w:hAnsi="Verdana" w:cs="Arial"/>
          <w:bCs/>
        </w:rPr>
      </w:pPr>
      <w:r w:rsidRPr="006D529B">
        <w:rPr>
          <w:rFonts w:ascii="Verdana" w:eastAsia="Arial" w:hAnsi="Verdana" w:cs="Arial"/>
          <w:bCs/>
        </w:rPr>
        <w:t>d) quais estruturas, insumos ou apoios serão fornecidos pelo Município, se houver.</w:t>
      </w:r>
    </w:p>
    <w:p w14:paraId="06BCC2D4" w14:textId="77777777" w:rsidR="009E4297" w:rsidRPr="006D529B" w:rsidRDefault="009E4297" w:rsidP="006D529B">
      <w:pPr>
        <w:spacing w:line="276" w:lineRule="auto"/>
        <w:contextualSpacing/>
        <w:jc w:val="both"/>
        <w:rPr>
          <w:rFonts w:ascii="Verdana" w:eastAsia="Arial" w:hAnsi="Verdana" w:cs="Arial"/>
          <w:b/>
        </w:rPr>
      </w:pPr>
    </w:p>
    <w:p w14:paraId="05F3859A" w14:textId="77777777" w:rsidR="009E4297" w:rsidRPr="006D529B" w:rsidRDefault="009E4297" w:rsidP="006D529B">
      <w:pPr>
        <w:spacing w:line="276" w:lineRule="auto"/>
        <w:contextualSpacing/>
        <w:jc w:val="both"/>
        <w:rPr>
          <w:rFonts w:ascii="Verdana" w:eastAsia="Arial" w:hAnsi="Verdana" w:cs="Arial"/>
          <w:bCs/>
        </w:rPr>
      </w:pPr>
      <w:r w:rsidRPr="006D529B">
        <w:rPr>
          <w:rFonts w:ascii="Verdana" w:eastAsia="Arial" w:hAnsi="Verdana" w:cs="Arial"/>
          <w:b/>
          <w:bCs/>
        </w:rPr>
        <w:t>10.7</w:t>
      </w:r>
      <w:r w:rsidRPr="006D529B">
        <w:rPr>
          <w:rFonts w:ascii="Verdana" w:eastAsia="Arial" w:hAnsi="Verdana" w:cs="Arial"/>
          <w:b/>
        </w:rPr>
        <w:t xml:space="preserve"> </w:t>
      </w:r>
      <w:r w:rsidRPr="006D529B">
        <w:rPr>
          <w:rFonts w:ascii="Verdana" w:eastAsia="Arial" w:hAnsi="Verdana" w:cs="Arial"/>
          <w:bCs/>
        </w:rPr>
        <w:t>O início da exploração deverá ficar condicionado à comprovação do atendimento de todas as exigências técnicas e documentais, especialmente:</w:t>
      </w:r>
    </w:p>
    <w:p w14:paraId="6FDAE8ED" w14:textId="77777777" w:rsidR="009E4297" w:rsidRPr="006D529B" w:rsidRDefault="009E4297" w:rsidP="006D529B">
      <w:pPr>
        <w:spacing w:line="276" w:lineRule="auto"/>
        <w:contextualSpacing/>
        <w:jc w:val="both"/>
        <w:rPr>
          <w:rFonts w:ascii="Verdana" w:eastAsia="Arial" w:hAnsi="Verdana" w:cs="Arial"/>
          <w:bCs/>
        </w:rPr>
      </w:pPr>
      <w:r w:rsidRPr="006D529B">
        <w:rPr>
          <w:rFonts w:ascii="Verdana" w:eastAsia="Arial" w:hAnsi="Verdana" w:cs="Arial"/>
          <w:bCs/>
        </w:rPr>
        <w:t>a) regularidade fiscal e trabalhista vigente;</w:t>
      </w:r>
    </w:p>
    <w:p w14:paraId="4D783541" w14:textId="77777777" w:rsidR="009E4297" w:rsidRPr="006D529B" w:rsidRDefault="009E4297" w:rsidP="006D529B">
      <w:pPr>
        <w:spacing w:line="276" w:lineRule="auto"/>
        <w:contextualSpacing/>
        <w:jc w:val="both"/>
        <w:rPr>
          <w:rFonts w:ascii="Verdana" w:eastAsia="Arial" w:hAnsi="Verdana" w:cs="Arial"/>
          <w:bCs/>
        </w:rPr>
      </w:pPr>
      <w:r w:rsidRPr="006D529B">
        <w:rPr>
          <w:rFonts w:ascii="Verdana" w:eastAsia="Arial" w:hAnsi="Verdana" w:cs="Arial"/>
          <w:bCs/>
        </w:rPr>
        <w:t>b) recolhimento do valor devido;</w:t>
      </w:r>
    </w:p>
    <w:p w14:paraId="29D4423B" w14:textId="77777777" w:rsidR="009E4297" w:rsidRPr="006D529B" w:rsidRDefault="009E4297" w:rsidP="006D529B">
      <w:pPr>
        <w:spacing w:line="276" w:lineRule="auto"/>
        <w:contextualSpacing/>
        <w:jc w:val="both"/>
        <w:rPr>
          <w:rFonts w:ascii="Verdana" w:eastAsia="Arial" w:hAnsi="Verdana" w:cs="Arial"/>
          <w:bCs/>
        </w:rPr>
      </w:pPr>
      <w:r w:rsidRPr="006D529B">
        <w:rPr>
          <w:rFonts w:ascii="Verdana" w:eastAsia="Arial" w:hAnsi="Verdana" w:cs="Arial"/>
          <w:bCs/>
        </w:rPr>
        <w:t>c) apresentação de ART/RRT, quando cabível;</w:t>
      </w:r>
    </w:p>
    <w:p w14:paraId="1C97F731" w14:textId="77777777" w:rsidR="009E4297" w:rsidRPr="006D529B" w:rsidRDefault="009E4297" w:rsidP="006D529B">
      <w:pPr>
        <w:spacing w:line="276" w:lineRule="auto"/>
        <w:contextualSpacing/>
        <w:jc w:val="both"/>
        <w:rPr>
          <w:rFonts w:ascii="Verdana" w:eastAsia="Arial" w:hAnsi="Verdana" w:cs="Arial"/>
          <w:bCs/>
        </w:rPr>
      </w:pPr>
      <w:r w:rsidRPr="006D529B">
        <w:rPr>
          <w:rFonts w:ascii="Verdana" w:eastAsia="Arial" w:hAnsi="Verdana" w:cs="Arial"/>
          <w:bCs/>
        </w:rPr>
        <w:t>d) laudos e aprovações exigidos;</w:t>
      </w:r>
    </w:p>
    <w:p w14:paraId="51960C88" w14:textId="735B9CB6" w:rsidR="009E4297" w:rsidRPr="006D529B" w:rsidRDefault="009E4297" w:rsidP="006D529B">
      <w:pPr>
        <w:spacing w:line="276" w:lineRule="auto"/>
        <w:contextualSpacing/>
        <w:jc w:val="both"/>
        <w:rPr>
          <w:rFonts w:ascii="Verdana" w:eastAsia="Arial" w:hAnsi="Verdana" w:cs="Arial"/>
          <w:b/>
        </w:rPr>
      </w:pPr>
      <w:r w:rsidRPr="006D529B">
        <w:rPr>
          <w:rFonts w:ascii="Verdana" w:eastAsia="Arial" w:hAnsi="Verdana" w:cs="Arial"/>
          <w:bCs/>
        </w:rPr>
        <w:t>e) vistoria das estruturas, quando necessária.</w:t>
      </w:r>
    </w:p>
    <w:p w14:paraId="5C173C26" w14:textId="77777777" w:rsidR="009E4297" w:rsidRPr="006D529B" w:rsidRDefault="009E4297" w:rsidP="006D529B">
      <w:pPr>
        <w:spacing w:line="276" w:lineRule="auto"/>
        <w:contextualSpacing/>
        <w:jc w:val="both"/>
        <w:rPr>
          <w:rFonts w:ascii="Verdana" w:eastAsia="Arial" w:hAnsi="Verdana" w:cs="Arial"/>
          <w:b/>
        </w:rPr>
      </w:pPr>
    </w:p>
    <w:p w14:paraId="6CF6D0A0" w14:textId="437523C1" w:rsidR="009E4297" w:rsidRPr="006D529B" w:rsidRDefault="009E4297" w:rsidP="006D529B">
      <w:pPr>
        <w:spacing w:line="276" w:lineRule="auto"/>
        <w:contextualSpacing/>
        <w:jc w:val="both"/>
        <w:rPr>
          <w:rFonts w:ascii="Verdana" w:eastAsia="Arial" w:hAnsi="Verdana" w:cs="Arial"/>
          <w:b/>
          <w:bCs/>
        </w:rPr>
      </w:pPr>
      <w:r w:rsidRPr="006D529B">
        <w:rPr>
          <w:rFonts w:ascii="Verdana" w:eastAsia="Arial" w:hAnsi="Verdana" w:cs="Arial"/>
          <w:b/>
          <w:bCs/>
        </w:rPr>
        <w:t>10.8</w:t>
      </w:r>
      <w:r w:rsidRPr="006D529B">
        <w:rPr>
          <w:rFonts w:ascii="Verdana" w:eastAsia="Arial" w:hAnsi="Verdana" w:cs="Arial"/>
          <w:b/>
        </w:rPr>
        <w:t xml:space="preserve"> </w:t>
      </w:r>
      <w:r w:rsidRPr="006D529B">
        <w:rPr>
          <w:rFonts w:ascii="Verdana" w:eastAsia="Arial" w:hAnsi="Verdana" w:cs="Arial"/>
          <w:bCs/>
        </w:rPr>
        <w:t>Eventual direito dos adquirentes de camarotes ao ingresso de bebidas e alimentos próprios, se mantido, deverá ser previsto no edital com regras objetivas de horário, acesso, fiscalização</w:t>
      </w:r>
      <w:r w:rsidRPr="006D529B">
        <w:rPr>
          <w:rFonts w:ascii="Verdana" w:eastAsia="Arial" w:hAnsi="Verdana" w:cs="Arial"/>
          <w:b/>
        </w:rPr>
        <w:t xml:space="preserve"> e segurança.</w:t>
      </w:r>
    </w:p>
    <w:p w14:paraId="7287E6D7" w14:textId="77777777" w:rsidR="009E4297" w:rsidRPr="006D529B" w:rsidRDefault="009E4297" w:rsidP="006D529B">
      <w:pPr>
        <w:spacing w:line="276" w:lineRule="auto"/>
        <w:contextualSpacing/>
        <w:jc w:val="both"/>
        <w:rPr>
          <w:rFonts w:ascii="Verdana" w:eastAsia="Arial" w:hAnsi="Verdana" w:cs="Arial"/>
          <w:b/>
        </w:rPr>
      </w:pPr>
    </w:p>
    <w:p w14:paraId="3DF9EA8B" w14:textId="25012913" w:rsidR="00A54E5A" w:rsidRPr="006D529B" w:rsidRDefault="00000000" w:rsidP="006D529B">
      <w:pPr>
        <w:suppressAutoHyphens w:val="0"/>
        <w:spacing w:line="276" w:lineRule="auto"/>
        <w:contextualSpacing/>
        <w:jc w:val="both"/>
        <w:rPr>
          <w:rFonts w:ascii="Verdana" w:hAnsi="Verdana" w:cs="Arial"/>
        </w:rPr>
      </w:pPr>
      <w:r w:rsidRPr="006D529B">
        <w:rPr>
          <w:rFonts w:ascii="Verdana" w:hAnsi="Verdana" w:cs="Arial"/>
          <w:b/>
        </w:rPr>
        <w:t xml:space="preserve">11. ESTIMATIVA DO VALOR DA </w:t>
      </w:r>
      <w:r w:rsidR="00684D8D" w:rsidRPr="006D529B">
        <w:rPr>
          <w:rFonts w:ascii="Verdana" w:hAnsi="Verdana" w:cs="Arial"/>
          <w:b/>
        </w:rPr>
        <w:t>EXPLORAÇÃO</w:t>
      </w:r>
      <w:r w:rsidRPr="006D529B">
        <w:rPr>
          <w:rFonts w:ascii="Verdana" w:hAnsi="Verdana" w:cs="Arial"/>
          <w:b/>
        </w:rPr>
        <w:t>:</w:t>
      </w:r>
    </w:p>
    <w:p w14:paraId="0E07DFF6" w14:textId="77777777" w:rsidR="005A7A62" w:rsidRPr="006D529B" w:rsidRDefault="00000000" w:rsidP="006D529B">
      <w:pPr>
        <w:suppressAutoHyphens w:val="0"/>
        <w:spacing w:line="276" w:lineRule="auto"/>
        <w:contextualSpacing/>
        <w:jc w:val="both"/>
        <w:rPr>
          <w:rFonts w:ascii="Verdana" w:hAnsi="Verdana" w:cs="Arial"/>
          <w:b/>
        </w:rPr>
      </w:pPr>
      <w:r w:rsidRPr="006D529B">
        <w:rPr>
          <w:rFonts w:ascii="Verdana" w:hAnsi="Verdana" w:cs="Arial"/>
          <w:b/>
        </w:rPr>
        <w:t xml:space="preserve">11.1 </w:t>
      </w:r>
      <w:r w:rsidR="005A7A62" w:rsidRPr="006D529B">
        <w:rPr>
          <w:rFonts w:ascii="Verdana" w:hAnsi="Verdana" w:cs="Arial"/>
        </w:rPr>
        <w:t xml:space="preserve">A estimativa do valor da outorga não poderá ser definida apenas pela “melhor proposta” futura. Deverá existir </w:t>
      </w:r>
      <w:r w:rsidR="005A7A62" w:rsidRPr="006D529B">
        <w:rPr>
          <w:rFonts w:ascii="Verdana" w:hAnsi="Verdana" w:cs="Arial"/>
          <w:b/>
          <w:bCs/>
        </w:rPr>
        <w:t>valor mínimo por lote</w:t>
      </w:r>
      <w:r w:rsidR="005A7A62" w:rsidRPr="006D529B">
        <w:rPr>
          <w:rFonts w:ascii="Verdana" w:hAnsi="Verdana" w:cs="Arial"/>
        </w:rPr>
        <w:t>, fundamentado em pesquisa e memória de cálculo.</w:t>
      </w:r>
      <w:r w:rsidR="005A7A62" w:rsidRPr="006D529B">
        <w:rPr>
          <w:rFonts w:ascii="Verdana" w:hAnsi="Verdana" w:cs="Arial"/>
          <w:b/>
        </w:rPr>
        <w:t xml:space="preserve"> </w:t>
      </w:r>
    </w:p>
    <w:p w14:paraId="0C3758F4" w14:textId="77777777" w:rsidR="005A7A62" w:rsidRPr="006D529B" w:rsidRDefault="005A7A62" w:rsidP="006D529B">
      <w:pPr>
        <w:suppressAutoHyphens w:val="0"/>
        <w:spacing w:line="276" w:lineRule="auto"/>
        <w:contextualSpacing/>
        <w:jc w:val="both"/>
        <w:rPr>
          <w:rFonts w:ascii="Verdana" w:hAnsi="Verdana" w:cs="Arial"/>
          <w:b/>
        </w:rPr>
      </w:pPr>
    </w:p>
    <w:p w14:paraId="49961072" w14:textId="77777777" w:rsidR="005A7A62" w:rsidRPr="006D529B" w:rsidRDefault="00F16C05" w:rsidP="006D529B">
      <w:pPr>
        <w:suppressAutoHyphens w:val="0"/>
        <w:spacing w:line="276" w:lineRule="auto"/>
        <w:contextualSpacing/>
        <w:jc w:val="both"/>
        <w:rPr>
          <w:rFonts w:ascii="Verdana" w:hAnsi="Verdana" w:cs="Arial"/>
        </w:rPr>
      </w:pPr>
      <w:r w:rsidRPr="006D529B">
        <w:rPr>
          <w:rFonts w:ascii="Verdana" w:hAnsi="Verdana" w:cs="Arial"/>
          <w:b/>
        </w:rPr>
        <w:t xml:space="preserve">11.2 </w:t>
      </w:r>
      <w:r w:rsidR="005A7A62" w:rsidRPr="006D529B">
        <w:rPr>
          <w:rFonts w:ascii="Verdana" w:hAnsi="Verdana" w:cs="Arial"/>
        </w:rPr>
        <w:t>A definição do valor mínimo de cada lote deverá considerar, no mínimo:</w:t>
      </w:r>
    </w:p>
    <w:p w14:paraId="238DD222" w14:textId="77777777" w:rsidR="005A7A62" w:rsidRPr="006D529B" w:rsidRDefault="005A7A62" w:rsidP="006D529B">
      <w:pPr>
        <w:suppressAutoHyphens w:val="0"/>
        <w:spacing w:line="276" w:lineRule="auto"/>
        <w:contextualSpacing/>
        <w:jc w:val="both"/>
        <w:rPr>
          <w:rFonts w:ascii="Verdana" w:hAnsi="Verdana" w:cs="Arial"/>
        </w:rPr>
      </w:pPr>
      <w:r w:rsidRPr="006D529B">
        <w:rPr>
          <w:rFonts w:ascii="Verdana" w:hAnsi="Verdana" w:cs="Arial"/>
        </w:rPr>
        <w:t>a) arrecadação histórica de eventos similares do Município;</w:t>
      </w:r>
    </w:p>
    <w:p w14:paraId="21F0AE65" w14:textId="77777777" w:rsidR="005A7A62" w:rsidRPr="006D529B" w:rsidRDefault="005A7A62" w:rsidP="006D529B">
      <w:pPr>
        <w:suppressAutoHyphens w:val="0"/>
        <w:spacing w:line="276" w:lineRule="auto"/>
        <w:contextualSpacing/>
        <w:jc w:val="both"/>
        <w:rPr>
          <w:rFonts w:ascii="Verdana" w:hAnsi="Verdana" w:cs="Arial"/>
        </w:rPr>
      </w:pPr>
      <w:r w:rsidRPr="006D529B">
        <w:rPr>
          <w:rFonts w:ascii="Verdana" w:hAnsi="Verdana" w:cs="Arial"/>
        </w:rPr>
        <w:t>b) comparação com eventos equivalentes em Municípios de porte semelhante;</w:t>
      </w:r>
    </w:p>
    <w:p w14:paraId="7FD4FED3" w14:textId="77777777" w:rsidR="005A7A62" w:rsidRPr="006D529B" w:rsidRDefault="005A7A62" w:rsidP="006D529B">
      <w:pPr>
        <w:suppressAutoHyphens w:val="0"/>
        <w:spacing w:line="276" w:lineRule="auto"/>
        <w:contextualSpacing/>
        <w:jc w:val="both"/>
        <w:rPr>
          <w:rFonts w:ascii="Verdana" w:hAnsi="Verdana" w:cs="Arial"/>
        </w:rPr>
      </w:pPr>
      <w:r w:rsidRPr="006D529B">
        <w:rPr>
          <w:rFonts w:ascii="Verdana" w:hAnsi="Verdana" w:cs="Arial"/>
        </w:rPr>
        <w:t>c) potencial de exploração econômica do lote;</w:t>
      </w:r>
    </w:p>
    <w:p w14:paraId="4C38C0B8" w14:textId="77777777" w:rsidR="005A7A62" w:rsidRPr="006D529B" w:rsidRDefault="005A7A62" w:rsidP="006D529B">
      <w:pPr>
        <w:suppressAutoHyphens w:val="0"/>
        <w:spacing w:line="276" w:lineRule="auto"/>
        <w:contextualSpacing/>
        <w:jc w:val="both"/>
        <w:rPr>
          <w:rFonts w:ascii="Verdana" w:hAnsi="Verdana" w:cs="Arial"/>
        </w:rPr>
      </w:pPr>
      <w:r w:rsidRPr="006D529B">
        <w:rPr>
          <w:rFonts w:ascii="Verdana" w:hAnsi="Verdana" w:cs="Arial"/>
        </w:rPr>
        <w:t>d) quantitativo e características dos espaços ofertados;</w:t>
      </w:r>
    </w:p>
    <w:p w14:paraId="737318B1" w14:textId="77777777" w:rsidR="005A7A62" w:rsidRPr="006D529B" w:rsidRDefault="005A7A62" w:rsidP="006D529B">
      <w:pPr>
        <w:suppressAutoHyphens w:val="0"/>
        <w:spacing w:line="276" w:lineRule="auto"/>
        <w:contextualSpacing/>
        <w:jc w:val="both"/>
        <w:rPr>
          <w:rFonts w:ascii="Verdana" w:hAnsi="Verdana" w:cs="Arial"/>
        </w:rPr>
      </w:pPr>
      <w:r w:rsidRPr="006D529B">
        <w:rPr>
          <w:rFonts w:ascii="Verdana" w:hAnsi="Verdana" w:cs="Arial"/>
        </w:rPr>
        <w:t>e) custos e encargos assumidos pela permissionária;</w:t>
      </w:r>
    </w:p>
    <w:p w14:paraId="026902E7" w14:textId="77777777" w:rsidR="005A7A62" w:rsidRPr="006D529B" w:rsidRDefault="005A7A62" w:rsidP="006D529B">
      <w:pPr>
        <w:suppressAutoHyphens w:val="0"/>
        <w:spacing w:line="276" w:lineRule="auto"/>
        <w:contextualSpacing/>
        <w:jc w:val="both"/>
        <w:rPr>
          <w:rFonts w:ascii="Verdana" w:hAnsi="Verdana" w:cs="Arial"/>
        </w:rPr>
      </w:pPr>
      <w:r w:rsidRPr="006D529B">
        <w:rPr>
          <w:rFonts w:ascii="Verdana" w:hAnsi="Verdana" w:cs="Arial"/>
        </w:rPr>
        <w:t>f) público estimado;</w:t>
      </w:r>
    </w:p>
    <w:p w14:paraId="6CE23783" w14:textId="77777777" w:rsidR="005A7A62" w:rsidRPr="006D529B" w:rsidRDefault="005A7A62" w:rsidP="006D529B">
      <w:pPr>
        <w:suppressAutoHyphens w:val="0"/>
        <w:spacing w:line="276" w:lineRule="auto"/>
        <w:contextualSpacing/>
        <w:jc w:val="both"/>
        <w:rPr>
          <w:rFonts w:ascii="Verdana" w:hAnsi="Verdana" w:cs="Arial"/>
        </w:rPr>
      </w:pPr>
      <w:r w:rsidRPr="006D529B">
        <w:rPr>
          <w:rFonts w:ascii="Verdana" w:hAnsi="Verdana" w:cs="Arial"/>
        </w:rPr>
        <w:t>g) duração do evento;</w:t>
      </w:r>
    </w:p>
    <w:p w14:paraId="363D063B" w14:textId="68284B6B" w:rsidR="00D04B8D" w:rsidRPr="006D529B" w:rsidRDefault="005A7A62" w:rsidP="006D529B">
      <w:pPr>
        <w:suppressAutoHyphens w:val="0"/>
        <w:spacing w:line="276" w:lineRule="auto"/>
        <w:contextualSpacing/>
        <w:jc w:val="both"/>
        <w:rPr>
          <w:rFonts w:ascii="Verdana" w:hAnsi="Verdana" w:cs="Arial"/>
        </w:rPr>
      </w:pPr>
      <w:r w:rsidRPr="006D529B">
        <w:rPr>
          <w:rFonts w:ascii="Verdana" w:hAnsi="Verdana" w:cs="Arial"/>
        </w:rPr>
        <w:t>h) eventual possibilidade de publicidade e exploração acessória.</w:t>
      </w:r>
    </w:p>
    <w:p w14:paraId="0D996839" w14:textId="77777777" w:rsidR="00F16C05" w:rsidRPr="006D529B" w:rsidRDefault="00F16C05" w:rsidP="006D529B">
      <w:pPr>
        <w:suppressAutoHyphens w:val="0"/>
        <w:spacing w:line="276" w:lineRule="auto"/>
        <w:contextualSpacing/>
        <w:jc w:val="both"/>
        <w:rPr>
          <w:rFonts w:ascii="Verdana" w:hAnsi="Verdana" w:cs="Arial"/>
          <w:b/>
        </w:rPr>
      </w:pPr>
    </w:p>
    <w:p w14:paraId="66AE2F5E" w14:textId="77777777" w:rsidR="005A7A62" w:rsidRPr="006D529B" w:rsidRDefault="005A7A62" w:rsidP="006D529B">
      <w:pPr>
        <w:suppressAutoHyphens w:val="0"/>
        <w:spacing w:line="276" w:lineRule="auto"/>
        <w:contextualSpacing/>
        <w:jc w:val="both"/>
        <w:rPr>
          <w:rFonts w:ascii="Verdana" w:hAnsi="Verdana" w:cs="Arial"/>
          <w:bCs/>
        </w:rPr>
      </w:pPr>
      <w:r w:rsidRPr="006D529B">
        <w:rPr>
          <w:rFonts w:ascii="Verdana" w:hAnsi="Verdana" w:cs="Arial"/>
          <w:b/>
          <w:bCs/>
        </w:rPr>
        <w:t>11.3</w:t>
      </w:r>
      <w:r w:rsidRPr="006D529B">
        <w:rPr>
          <w:rFonts w:ascii="Verdana" w:hAnsi="Verdana" w:cs="Arial"/>
          <w:b/>
        </w:rPr>
        <w:t xml:space="preserve"> </w:t>
      </w:r>
      <w:r w:rsidRPr="006D529B">
        <w:rPr>
          <w:rFonts w:ascii="Verdana" w:hAnsi="Verdana" w:cs="Arial"/>
          <w:bCs/>
        </w:rPr>
        <w:t>Para o</w:t>
      </w:r>
      <w:r w:rsidRPr="006D529B">
        <w:rPr>
          <w:rFonts w:ascii="Verdana" w:hAnsi="Verdana" w:cs="Arial"/>
          <w:b/>
        </w:rPr>
        <w:t xml:space="preserve"> </w:t>
      </w:r>
      <w:r w:rsidRPr="006D529B">
        <w:rPr>
          <w:rFonts w:ascii="Verdana" w:hAnsi="Verdana" w:cs="Arial"/>
          <w:b/>
          <w:bCs/>
        </w:rPr>
        <w:t>Lote 01 – Camarotes</w:t>
      </w:r>
      <w:r w:rsidRPr="006D529B">
        <w:rPr>
          <w:rFonts w:ascii="Verdana" w:hAnsi="Verdana" w:cs="Arial"/>
          <w:bCs/>
        </w:rPr>
        <w:t>, a memória de cálculo deverá considerar, entre outros, os seguintes dados:</w:t>
      </w:r>
    </w:p>
    <w:p w14:paraId="702D9D02" w14:textId="77777777" w:rsidR="005A7A62" w:rsidRPr="006D529B" w:rsidRDefault="005A7A62" w:rsidP="006D529B">
      <w:pPr>
        <w:suppressAutoHyphens w:val="0"/>
        <w:spacing w:line="276" w:lineRule="auto"/>
        <w:contextualSpacing/>
        <w:jc w:val="both"/>
        <w:rPr>
          <w:rFonts w:ascii="Verdana" w:hAnsi="Verdana" w:cs="Arial"/>
          <w:b/>
        </w:rPr>
      </w:pPr>
      <w:r w:rsidRPr="006D529B">
        <w:rPr>
          <w:rFonts w:ascii="Verdana" w:hAnsi="Verdana" w:cs="Arial"/>
          <w:b/>
          <w:bCs/>
        </w:rPr>
        <w:t>(Inserir todos os elementos utilizados no cálculo):</w:t>
      </w:r>
    </w:p>
    <w:p w14:paraId="5E9795FB" w14:textId="77777777" w:rsidR="005A7A62" w:rsidRPr="006D529B" w:rsidRDefault="005A7A62" w:rsidP="006D529B">
      <w:pPr>
        <w:suppressAutoHyphens w:val="0"/>
        <w:spacing w:line="276" w:lineRule="auto"/>
        <w:contextualSpacing/>
        <w:jc w:val="both"/>
        <w:rPr>
          <w:rFonts w:ascii="Verdana" w:hAnsi="Verdana" w:cs="Arial"/>
          <w:b/>
        </w:rPr>
      </w:pPr>
      <w:r w:rsidRPr="006D529B">
        <w:rPr>
          <w:rFonts w:ascii="Verdana" w:hAnsi="Verdana" w:cs="Arial"/>
          <w:bCs/>
        </w:rPr>
        <w:t xml:space="preserve">a) número total de camarotes: </w:t>
      </w:r>
      <w:r w:rsidRPr="006D529B">
        <w:rPr>
          <w:rFonts w:ascii="Verdana" w:hAnsi="Verdana" w:cs="Arial"/>
          <w:b/>
        </w:rPr>
        <w:t>48;</w:t>
      </w:r>
    </w:p>
    <w:p w14:paraId="1708F371" w14:textId="4B907D45" w:rsidR="005A7A62" w:rsidRPr="006D529B" w:rsidRDefault="005A7A62" w:rsidP="006D529B">
      <w:pPr>
        <w:suppressAutoHyphens w:val="0"/>
        <w:spacing w:line="276" w:lineRule="auto"/>
        <w:contextualSpacing/>
        <w:jc w:val="both"/>
        <w:rPr>
          <w:rFonts w:ascii="Verdana" w:hAnsi="Verdana" w:cs="Arial"/>
          <w:b/>
        </w:rPr>
      </w:pPr>
      <w:r w:rsidRPr="006D529B">
        <w:rPr>
          <w:rFonts w:ascii="Verdana" w:hAnsi="Verdana" w:cs="Arial"/>
          <w:bCs/>
        </w:rPr>
        <w:t>b) capacidade média por camarote:</w:t>
      </w:r>
      <w:r w:rsidRPr="006D529B">
        <w:rPr>
          <w:rFonts w:ascii="Verdana" w:hAnsi="Verdana" w:cs="Arial"/>
          <w:b/>
        </w:rPr>
        <w:t xml:space="preserve"> </w:t>
      </w:r>
      <w:r w:rsidR="00BA08B6" w:rsidRPr="006D529B">
        <w:rPr>
          <w:rFonts w:ascii="Verdana" w:hAnsi="Verdana" w:cs="Arial"/>
          <w:b/>
          <w:bCs/>
        </w:rPr>
        <w:t>15 pessoas</w:t>
      </w:r>
      <w:r w:rsidRPr="006D529B">
        <w:rPr>
          <w:rFonts w:ascii="Verdana" w:hAnsi="Verdana" w:cs="Arial"/>
          <w:b/>
        </w:rPr>
        <w:t>;</w:t>
      </w:r>
    </w:p>
    <w:p w14:paraId="7ADEF10D" w14:textId="7B3A36B2" w:rsidR="005A7A62" w:rsidRPr="006D529B" w:rsidRDefault="005A7A62" w:rsidP="006D529B">
      <w:pPr>
        <w:suppressAutoHyphens w:val="0"/>
        <w:spacing w:line="276" w:lineRule="auto"/>
        <w:contextualSpacing/>
        <w:jc w:val="both"/>
        <w:rPr>
          <w:rFonts w:ascii="Verdana" w:hAnsi="Verdana" w:cs="Arial"/>
          <w:b/>
        </w:rPr>
      </w:pPr>
      <w:r w:rsidRPr="006D529B">
        <w:rPr>
          <w:rFonts w:ascii="Verdana" w:hAnsi="Verdana" w:cs="Arial"/>
          <w:bCs/>
        </w:rPr>
        <w:t xml:space="preserve">c) valor médio de mercado por camarote em eventos similares: </w:t>
      </w:r>
      <w:r w:rsidR="00BA08B6" w:rsidRPr="006D529B">
        <w:rPr>
          <w:rFonts w:ascii="Verdana" w:hAnsi="Verdana" w:cs="Arial"/>
          <w:b/>
          <w:bCs/>
        </w:rPr>
        <w:t>R$ 5.000,00</w:t>
      </w:r>
      <w:r w:rsidRPr="006D529B">
        <w:rPr>
          <w:rFonts w:ascii="Verdana" w:hAnsi="Verdana" w:cs="Arial"/>
          <w:b/>
        </w:rPr>
        <w:t>;</w:t>
      </w:r>
    </w:p>
    <w:p w14:paraId="0A7938A2" w14:textId="0349C4CA" w:rsidR="005A7A62" w:rsidRPr="006D529B" w:rsidRDefault="005A7A62" w:rsidP="006D529B">
      <w:pPr>
        <w:suppressAutoHyphens w:val="0"/>
        <w:spacing w:line="276" w:lineRule="auto"/>
        <w:contextualSpacing/>
        <w:jc w:val="both"/>
        <w:rPr>
          <w:rFonts w:ascii="Verdana" w:hAnsi="Verdana" w:cs="Arial"/>
          <w:b/>
        </w:rPr>
      </w:pPr>
      <w:r w:rsidRPr="006D529B">
        <w:rPr>
          <w:rFonts w:ascii="Verdana" w:hAnsi="Verdana" w:cs="Arial"/>
          <w:bCs/>
        </w:rPr>
        <w:t xml:space="preserve">d) taxa de ocupação esperada: </w:t>
      </w:r>
      <w:r w:rsidR="00BA08B6" w:rsidRPr="006D529B">
        <w:rPr>
          <w:rFonts w:ascii="Verdana" w:hAnsi="Verdana" w:cs="Arial"/>
          <w:b/>
          <w:bCs/>
        </w:rPr>
        <w:t>95%</w:t>
      </w:r>
      <w:r w:rsidRPr="006D529B">
        <w:rPr>
          <w:rFonts w:ascii="Verdana" w:hAnsi="Verdana" w:cs="Arial"/>
          <w:b/>
        </w:rPr>
        <w:t>;</w:t>
      </w:r>
    </w:p>
    <w:p w14:paraId="46465070" w14:textId="77777777" w:rsidR="005A7A62" w:rsidRPr="006D529B" w:rsidRDefault="005A7A62" w:rsidP="006D529B">
      <w:pPr>
        <w:suppressAutoHyphens w:val="0"/>
        <w:spacing w:line="276" w:lineRule="auto"/>
        <w:contextualSpacing/>
        <w:jc w:val="both"/>
        <w:rPr>
          <w:rFonts w:ascii="Verdana" w:hAnsi="Verdana" w:cs="Arial"/>
          <w:b/>
          <w:bCs/>
        </w:rPr>
      </w:pPr>
    </w:p>
    <w:p w14:paraId="4BD13B1C" w14:textId="77777777" w:rsidR="005A7A62" w:rsidRPr="006D529B" w:rsidRDefault="005A7A62" w:rsidP="006D529B">
      <w:pPr>
        <w:suppressAutoHyphens w:val="0"/>
        <w:spacing w:line="276" w:lineRule="auto"/>
        <w:contextualSpacing/>
        <w:jc w:val="both"/>
        <w:rPr>
          <w:rFonts w:ascii="Verdana" w:hAnsi="Verdana" w:cs="Arial"/>
          <w:bCs/>
        </w:rPr>
      </w:pPr>
      <w:r w:rsidRPr="006D529B">
        <w:rPr>
          <w:rFonts w:ascii="Verdana" w:hAnsi="Verdana" w:cs="Arial"/>
          <w:b/>
          <w:bCs/>
        </w:rPr>
        <w:t>11.4</w:t>
      </w:r>
      <w:r w:rsidRPr="006D529B">
        <w:rPr>
          <w:rFonts w:ascii="Verdana" w:hAnsi="Verdana" w:cs="Arial"/>
          <w:b/>
        </w:rPr>
        <w:t xml:space="preserve"> </w:t>
      </w:r>
      <w:r w:rsidRPr="006D529B">
        <w:rPr>
          <w:rFonts w:ascii="Verdana" w:hAnsi="Verdana" w:cs="Arial"/>
          <w:bCs/>
        </w:rPr>
        <w:t>Para o</w:t>
      </w:r>
      <w:r w:rsidRPr="006D529B">
        <w:rPr>
          <w:rFonts w:ascii="Verdana" w:hAnsi="Verdana" w:cs="Arial"/>
          <w:b/>
        </w:rPr>
        <w:t xml:space="preserve"> </w:t>
      </w:r>
      <w:r w:rsidRPr="006D529B">
        <w:rPr>
          <w:rFonts w:ascii="Verdana" w:hAnsi="Verdana" w:cs="Arial"/>
          <w:b/>
          <w:bCs/>
        </w:rPr>
        <w:t>Lote 02 – Tendas e Espaços</w:t>
      </w:r>
      <w:r w:rsidRPr="006D529B">
        <w:rPr>
          <w:rFonts w:ascii="Verdana" w:hAnsi="Verdana" w:cs="Arial"/>
          <w:bCs/>
        </w:rPr>
        <w:t>, a memória de cálculo deverá considerar, entre outros, os seguintes dados:</w:t>
      </w:r>
    </w:p>
    <w:p w14:paraId="35B3A85B" w14:textId="77777777" w:rsidR="005A7A62" w:rsidRPr="006D529B" w:rsidRDefault="005A7A62" w:rsidP="006D529B">
      <w:pPr>
        <w:suppressAutoHyphens w:val="0"/>
        <w:spacing w:line="276" w:lineRule="auto"/>
        <w:contextualSpacing/>
        <w:jc w:val="both"/>
        <w:rPr>
          <w:rFonts w:ascii="Verdana" w:hAnsi="Verdana" w:cs="Arial"/>
          <w:b/>
        </w:rPr>
      </w:pPr>
      <w:r w:rsidRPr="006D529B">
        <w:rPr>
          <w:rFonts w:ascii="Verdana" w:hAnsi="Verdana" w:cs="Arial"/>
          <w:b/>
          <w:bCs/>
        </w:rPr>
        <w:lastRenderedPageBreak/>
        <w:t>(Inserir todos os elementos utilizados no cálculo):</w:t>
      </w:r>
    </w:p>
    <w:p w14:paraId="1DD78BED" w14:textId="77777777" w:rsidR="005A7A62" w:rsidRPr="006D529B" w:rsidRDefault="005A7A62" w:rsidP="006D529B">
      <w:pPr>
        <w:suppressAutoHyphens w:val="0"/>
        <w:spacing w:line="276" w:lineRule="auto"/>
        <w:contextualSpacing/>
        <w:jc w:val="both"/>
        <w:rPr>
          <w:rFonts w:ascii="Verdana" w:hAnsi="Verdana" w:cs="Arial"/>
          <w:bCs/>
        </w:rPr>
      </w:pPr>
      <w:r w:rsidRPr="006D529B">
        <w:rPr>
          <w:rFonts w:ascii="Verdana" w:hAnsi="Verdana" w:cs="Arial"/>
          <w:bCs/>
        </w:rPr>
        <w:t>a) número de tendas e espaços por categoria;</w:t>
      </w:r>
    </w:p>
    <w:p w14:paraId="74701AAC" w14:textId="77777777" w:rsidR="005A7A62" w:rsidRPr="006D529B" w:rsidRDefault="005A7A62" w:rsidP="006D529B">
      <w:pPr>
        <w:suppressAutoHyphens w:val="0"/>
        <w:spacing w:line="276" w:lineRule="auto"/>
        <w:contextualSpacing/>
        <w:jc w:val="both"/>
        <w:rPr>
          <w:rFonts w:ascii="Verdana" w:hAnsi="Verdana" w:cs="Arial"/>
          <w:bCs/>
        </w:rPr>
      </w:pPr>
      <w:r w:rsidRPr="006D529B">
        <w:rPr>
          <w:rFonts w:ascii="Verdana" w:hAnsi="Verdana" w:cs="Arial"/>
          <w:bCs/>
        </w:rPr>
        <w:t>b) natureza da atividade econômica em cada categoria;</w:t>
      </w:r>
    </w:p>
    <w:p w14:paraId="4DBBAE15" w14:textId="77777777" w:rsidR="005A7A62" w:rsidRPr="006D529B" w:rsidRDefault="005A7A62" w:rsidP="006D529B">
      <w:pPr>
        <w:suppressAutoHyphens w:val="0"/>
        <w:spacing w:line="276" w:lineRule="auto"/>
        <w:contextualSpacing/>
        <w:jc w:val="both"/>
        <w:rPr>
          <w:rFonts w:ascii="Verdana" w:hAnsi="Verdana" w:cs="Arial"/>
          <w:bCs/>
        </w:rPr>
      </w:pPr>
      <w:r w:rsidRPr="006D529B">
        <w:rPr>
          <w:rFonts w:ascii="Verdana" w:hAnsi="Verdana" w:cs="Arial"/>
          <w:bCs/>
        </w:rPr>
        <w:t>c) estimativa de faturamento potencial por categoria;</w:t>
      </w:r>
    </w:p>
    <w:p w14:paraId="3A7B08A8" w14:textId="77777777" w:rsidR="005A7A62" w:rsidRPr="006D529B" w:rsidRDefault="005A7A62" w:rsidP="006D529B">
      <w:pPr>
        <w:suppressAutoHyphens w:val="0"/>
        <w:spacing w:line="276" w:lineRule="auto"/>
        <w:contextualSpacing/>
        <w:jc w:val="both"/>
        <w:rPr>
          <w:rFonts w:ascii="Verdana" w:hAnsi="Verdana" w:cs="Arial"/>
          <w:bCs/>
        </w:rPr>
      </w:pPr>
      <w:r w:rsidRPr="006D529B">
        <w:rPr>
          <w:rFonts w:ascii="Verdana" w:hAnsi="Verdana" w:cs="Arial"/>
          <w:bCs/>
        </w:rPr>
        <w:t>d) custos logísticos e operacionais do permissionário;</w:t>
      </w:r>
    </w:p>
    <w:p w14:paraId="195C53A6" w14:textId="77777777" w:rsidR="005A7A62" w:rsidRPr="006D529B" w:rsidRDefault="005A7A62" w:rsidP="006D529B">
      <w:pPr>
        <w:suppressAutoHyphens w:val="0"/>
        <w:spacing w:line="276" w:lineRule="auto"/>
        <w:contextualSpacing/>
        <w:jc w:val="both"/>
        <w:rPr>
          <w:rFonts w:ascii="Verdana" w:hAnsi="Verdana" w:cs="Arial"/>
          <w:bCs/>
        </w:rPr>
      </w:pPr>
      <w:r w:rsidRPr="006D529B">
        <w:rPr>
          <w:rFonts w:ascii="Verdana" w:hAnsi="Verdana" w:cs="Arial"/>
          <w:bCs/>
        </w:rPr>
        <w:t>e) eventual exclusividade de bebidas, se prevista;</w:t>
      </w:r>
    </w:p>
    <w:p w14:paraId="776A3D99" w14:textId="03C8384E" w:rsidR="005A7A62" w:rsidRPr="006D529B" w:rsidRDefault="005A7A62" w:rsidP="006D529B">
      <w:pPr>
        <w:suppressAutoHyphens w:val="0"/>
        <w:spacing w:line="276" w:lineRule="auto"/>
        <w:contextualSpacing/>
        <w:jc w:val="both"/>
        <w:rPr>
          <w:rFonts w:ascii="Verdana" w:hAnsi="Verdana" w:cs="Arial"/>
          <w:b/>
        </w:rPr>
      </w:pPr>
      <w:r w:rsidRPr="006D529B">
        <w:rPr>
          <w:rFonts w:ascii="Verdana" w:hAnsi="Verdana" w:cs="Arial"/>
          <w:bCs/>
        </w:rPr>
        <w:t>f) custos com pessoal, limpeza, segurança e suporte;</w:t>
      </w:r>
      <w:r w:rsidRPr="006D529B">
        <w:rPr>
          <w:rFonts w:ascii="Verdana" w:hAnsi="Verdana" w:cs="Arial"/>
          <w:bCs/>
        </w:rPr>
        <w:br/>
      </w:r>
    </w:p>
    <w:p w14:paraId="7F0FE340" w14:textId="77777777" w:rsidR="005A7A62" w:rsidRPr="006D529B" w:rsidRDefault="005A7A62" w:rsidP="006D529B">
      <w:pPr>
        <w:suppressAutoHyphens w:val="0"/>
        <w:spacing w:line="276" w:lineRule="auto"/>
        <w:contextualSpacing/>
        <w:jc w:val="both"/>
        <w:rPr>
          <w:rFonts w:ascii="Verdana" w:hAnsi="Verdana" w:cs="Arial"/>
          <w:b/>
        </w:rPr>
      </w:pPr>
    </w:p>
    <w:p w14:paraId="1D3BC3DE" w14:textId="77777777" w:rsidR="005A7A62" w:rsidRPr="006D529B" w:rsidRDefault="005A7A62" w:rsidP="006D529B">
      <w:pPr>
        <w:suppressAutoHyphens w:val="0"/>
        <w:spacing w:line="276" w:lineRule="auto"/>
        <w:contextualSpacing/>
        <w:jc w:val="both"/>
        <w:rPr>
          <w:rFonts w:ascii="Verdana" w:hAnsi="Verdana" w:cs="Arial"/>
          <w:b/>
        </w:rPr>
      </w:pPr>
      <w:r w:rsidRPr="006D529B">
        <w:rPr>
          <w:rFonts w:ascii="Verdana" w:hAnsi="Verdana" w:cs="Arial"/>
          <w:b/>
          <w:bCs/>
        </w:rPr>
        <w:t>11.5</w:t>
      </w:r>
      <w:r w:rsidRPr="006D529B">
        <w:rPr>
          <w:rFonts w:ascii="Verdana" w:hAnsi="Verdana" w:cs="Arial"/>
          <w:b/>
        </w:rPr>
        <w:t xml:space="preserve"> </w:t>
      </w:r>
      <w:r w:rsidRPr="006D529B">
        <w:rPr>
          <w:rFonts w:ascii="Verdana" w:hAnsi="Verdana" w:cs="Arial"/>
          <w:bCs/>
        </w:rPr>
        <w:t>A pesquisa de mercado e a memória de cálculo deverão integrar os autos como anexo específico.</w:t>
      </w:r>
    </w:p>
    <w:p w14:paraId="4E5B4D8A" w14:textId="77777777" w:rsidR="005A7A62" w:rsidRPr="006D529B" w:rsidRDefault="005A7A62" w:rsidP="006D529B">
      <w:pPr>
        <w:suppressAutoHyphens w:val="0"/>
        <w:spacing w:line="276" w:lineRule="auto"/>
        <w:contextualSpacing/>
        <w:jc w:val="both"/>
        <w:rPr>
          <w:rFonts w:ascii="Verdana" w:hAnsi="Verdana" w:cs="Arial"/>
          <w:b/>
        </w:rPr>
      </w:pPr>
    </w:p>
    <w:p w14:paraId="25DD2AD4" w14:textId="77777777" w:rsidR="005A7A62" w:rsidRPr="006D529B" w:rsidRDefault="005A7A62" w:rsidP="006D529B">
      <w:pPr>
        <w:suppressAutoHyphens w:val="0"/>
        <w:spacing w:line="276" w:lineRule="auto"/>
        <w:contextualSpacing/>
        <w:jc w:val="both"/>
        <w:rPr>
          <w:rFonts w:ascii="Verdana" w:hAnsi="Verdana" w:cs="Arial"/>
          <w:bCs/>
        </w:rPr>
      </w:pPr>
      <w:r w:rsidRPr="006D529B">
        <w:rPr>
          <w:rFonts w:ascii="Verdana" w:hAnsi="Verdana" w:cs="Arial"/>
          <w:b/>
          <w:bCs/>
        </w:rPr>
        <w:t>11.6</w:t>
      </w:r>
      <w:r w:rsidRPr="006D529B">
        <w:rPr>
          <w:rFonts w:ascii="Verdana" w:hAnsi="Verdana" w:cs="Arial"/>
          <w:b/>
        </w:rPr>
        <w:t xml:space="preserve"> </w:t>
      </w:r>
      <w:r w:rsidRPr="006D529B">
        <w:rPr>
          <w:rFonts w:ascii="Verdana" w:hAnsi="Verdana" w:cs="Arial"/>
          <w:bCs/>
        </w:rPr>
        <w:t>Eventual decisão de preservar o orçamento estimado até momento posterior do certame deverá ser motivada nos autos, na forma da legislação aplicável.</w:t>
      </w:r>
    </w:p>
    <w:p w14:paraId="3C3287ED" w14:textId="77777777" w:rsidR="005A7A62" w:rsidRPr="006D529B" w:rsidRDefault="005A7A62" w:rsidP="006D529B">
      <w:pPr>
        <w:suppressAutoHyphens w:val="0"/>
        <w:spacing w:line="276" w:lineRule="auto"/>
        <w:contextualSpacing/>
        <w:jc w:val="both"/>
        <w:rPr>
          <w:rFonts w:ascii="Verdana" w:hAnsi="Verdana" w:cs="Arial"/>
          <w:b/>
        </w:rPr>
      </w:pPr>
    </w:p>
    <w:p w14:paraId="35CD3493" w14:textId="7E87D63B" w:rsidR="005A7A62" w:rsidRPr="006D529B" w:rsidRDefault="005A7A62" w:rsidP="006D529B">
      <w:pPr>
        <w:suppressAutoHyphens w:val="0"/>
        <w:spacing w:line="276" w:lineRule="auto"/>
        <w:contextualSpacing/>
        <w:jc w:val="both"/>
        <w:rPr>
          <w:rFonts w:ascii="Verdana" w:hAnsi="Verdana" w:cs="Arial"/>
          <w:bCs/>
        </w:rPr>
      </w:pPr>
      <w:r w:rsidRPr="006D529B">
        <w:rPr>
          <w:rFonts w:ascii="Verdana" w:hAnsi="Verdana" w:cs="Arial"/>
          <w:b/>
          <w:bCs/>
        </w:rPr>
        <w:t>11.7</w:t>
      </w:r>
      <w:r w:rsidRPr="006D529B">
        <w:rPr>
          <w:rFonts w:ascii="Verdana" w:hAnsi="Verdana" w:cs="Arial"/>
          <w:b/>
        </w:rPr>
        <w:t xml:space="preserve"> </w:t>
      </w:r>
      <w:r w:rsidRPr="006D529B">
        <w:rPr>
          <w:rFonts w:ascii="Verdana" w:hAnsi="Verdana" w:cs="Arial"/>
          <w:bCs/>
        </w:rPr>
        <w:t>O edital não deverá conter campos em branco no quadro de preço mínimo.</w:t>
      </w:r>
    </w:p>
    <w:p w14:paraId="5518C107" w14:textId="77777777" w:rsidR="005A7A62" w:rsidRPr="006D529B" w:rsidRDefault="005A7A62" w:rsidP="006D529B">
      <w:pPr>
        <w:suppressAutoHyphens w:val="0"/>
        <w:spacing w:line="276" w:lineRule="auto"/>
        <w:contextualSpacing/>
        <w:jc w:val="both"/>
        <w:rPr>
          <w:rFonts w:ascii="Verdana" w:hAnsi="Verdana" w:cs="Arial"/>
          <w:b/>
        </w:rPr>
      </w:pPr>
    </w:p>
    <w:p w14:paraId="7DACCFB0" w14:textId="14A4B3FB" w:rsidR="00A54E5A" w:rsidRPr="006D529B" w:rsidRDefault="00000000" w:rsidP="006D529B">
      <w:pPr>
        <w:suppressAutoHyphens w:val="0"/>
        <w:spacing w:line="276" w:lineRule="auto"/>
        <w:contextualSpacing/>
        <w:jc w:val="both"/>
        <w:rPr>
          <w:rFonts w:ascii="Verdana" w:hAnsi="Verdana" w:cs="Arial"/>
        </w:rPr>
      </w:pPr>
      <w:r w:rsidRPr="006D529B">
        <w:rPr>
          <w:rFonts w:ascii="Verdana" w:hAnsi="Verdana" w:cs="Arial"/>
          <w:b/>
        </w:rPr>
        <w:t>12. JUSTIFICATIVA PARA O PARCELAMENTO OU NÃO DA SOLUÇÃO</w:t>
      </w:r>
    </w:p>
    <w:p w14:paraId="687B4B22" w14:textId="77777777" w:rsidR="005A7A62" w:rsidRPr="006D529B" w:rsidRDefault="00000000" w:rsidP="006D529B">
      <w:pPr>
        <w:spacing w:line="276" w:lineRule="auto"/>
        <w:contextualSpacing/>
        <w:jc w:val="both"/>
        <w:rPr>
          <w:rFonts w:ascii="Verdana" w:hAnsi="Verdana" w:cs="Arial"/>
        </w:rPr>
      </w:pPr>
      <w:r w:rsidRPr="006D529B">
        <w:rPr>
          <w:rFonts w:ascii="Verdana" w:hAnsi="Verdana" w:cs="Arial"/>
          <w:b/>
          <w:bCs/>
        </w:rPr>
        <w:t>12.1</w:t>
      </w:r>
      <w:r w:rsidRPr="006D529B">
        <w:rPr>
          <w:rFonts w:ascii="Verdana" w:hAnsi="Verdana" w:cs="Arial"/>
        </w:rPr>
        <w:t xml:space="preserve"> </w:t>
      </w:r>
      <w:r w:rsidR="005A7A62" w:rsidRPr="006D529B">
        <w:rPr>
          <w:rFonts w:ascii="Verdana" w:hAnsi="Verdana" w:cs="Arial"/>
        </w:rPr>
        <w:t xml:space="preserve">Após análise técnica, conclui-se pela conveniência do </w:t>
      </w:r>
      <w:r w:rsidR="005A7A62" w:rsidRPr="006D529B">
        <w:rPr>
          <w:rFonts w:ascii="Verdana" w:hAnsi="Verdana" w:cs="Arial"/>
          <w:b/>
          <w:bCs/>
        </w:rPr>
        <w:t>parcelamento do objeto em 2 (dois) lotes funcionais</w:t>
      </w:r>
      <w:r w:rsidR="005A7A62" w:rsidRPr="006D529B">
        <w:rPr>
          <w:rFonts w:ascii="Verdana" w:hAnsi="Verdana" w:cs="Arial"/>
        </w:rPr>
        <w:t>, a saber:</w:t>
      </w:r>
    </w:p>
    <w:p w14:paraId="607D32D1" w14:textId="77777777" w:rsidR="005A7A62" w:rsidRPr="006D529B" w:rsidRDefault="005A7A62" w:rsidP="006D529B">
      <w:pPr>
        <w:spacing w:line="276" w:lineRule="auto"/>
        <w:contextualSpacing/>
        <w:jc w:val="both"/>
        <w:rPr>
          <w:rFonts w:ascii="Verdana" w:hAnsi="Verdana" w:cs="Arial"/>
        </w:rPr>
      </w:pPr>
      <w:r w:rsidRPr="006D529B">
        <w:rPr>
          <w:rFonts w:ascii="Verdana" w:hAnsi="Verdana" w:cs="Arial"/>
        </w:rPr>
        <w:t>a) Lote 01 – Camarotes;</w:t>
      </w:r>
    </w:p>
    <w:p w14:paraId="37A29A00" w14:textId="77777777" w:rsidR="005A7A62" w:rsidRPr="006D529B" w:rsidRDefault="005A7A62" w:rsidP="006D529B">
      <w:pPr>
        <w:spacing w:line="276" w:lineRule="auto"/>
        <w:contextualSpacing/>
        <w:jc w:val="both"/>
        <w:rPr>
          <w:rFonts w:ascii="Verdana" w:hAnsi="Verdana" w:cs="Arial"/>
          <w:b/>
          <w:bCs/>
        </w:rPr>
      </w:pPr>
      <w:r w:rsidRPr="006D529B">
        <w:rPr>
          <w:rFonts w:ascii="Verdana" w:hAnsi="Verdana" w:cs="Arial"/>
        </w:rPr>
        <w:t>b) Lote 02 – Tendas e Espaços.</w:t>
      </w:r>
    </w:p>
    <w:p w14:paraId="74208EAB" w14:textId="77777777" w:rsidR="005A7A62" w:rsidRPr="006D529B" w:rsidRDefault="005A7A62" w:rsidP="006D529B">
      <w:pPr>
        <w:spacing w:line="276" w:lineRule="auto"/>
        <w:contextualSpacing/>
        <w:jc w:val="both"/>
        <w:rPr>
          <w:rFonts w:ascii="Verdana" w:hAnsi="Verdana" w:cs="Arial"/>
          <w:b/>
          <w:bCs/>
        </w:rPr>
      </w:pPr>
    </w:p>
    <w:p w14:paraId="4A9BC81A" w14:textId="77777777" w:rsidR="005A7A62" w:rsidRPr="006D529B" w:rsidRDefault="00143122" w:rsidP="006D529B">
      <w:pPr>
        <w:spacing w:line="276" w:lineRule="auto"/>
        <w:contextualSpacing/>
        <w:jc w:val="both"/>
        <w:rPr>
          <w:rFonts w:ascii="Verdana" w:hAnsi="Verdana" w:cs="Arial"/>
        </w:rPr>
      </w:pPr>
      <w:r w:rsidRPr="006D529B">
        <w:rPr>
          <w:rFonts w:ascii="Verdana" w:hAnsi="Verdana" w:cs="Arial"/>
          <w:b/>
          <w:bCs/>
        </w:rPr>
        <w:t>12.2</w:t>
      </w:r>
      <w:r w:rsidRPr="006D529B">
        <w:rPr>
          <w:rFonts w:ascii="Verdana" w:hAnsi="Verdana" w:cs="Arial"/>
        </w:rPr>
        <w:t xml:space="preserve"> </w:t>
      </w:r>
      <w:r w:rsidR="005A7A62" w:rsidRPr="006D529B">
        <w:rPr>
          <w:rFonts w:ascii="Verdana" w:hAnsi="Verdana" w:cs="Arial"/>
        </w:rPr>
        <w:t>O parcelamento em lotes mostra-se adequado porque os objetos possuem dinâmica operacional distinta, permitindo:</w:t>
      </w:r>
    </w:p>
    <w:p w14:paraId="77885F24" w14:textId="77777777" w:rsidR="005A7A62" w:rsidRPr="006D529B" w:rsidRDefault="005A7A62" w:rsidP="006D529B">
      <w:pPr>
        <w:spacing w:line="276" w:lineRule="auto"/>
        <w:contextualSpacing/>
        <w:jc w:val="both"/>
        <w:rPr>
          <w:rFonts w:ascii="Verdana" w:hAnsi="Verdana" w:cs="Arial"/>
        </w:rPr>
      </w:pPr>
      <w:r w:rsidRPr="006D529B">
        <w:rPr>
          <w:rFonts w:ascii="Verdana" w:hAnsi="Verdana" w:cs="Arial"/>
        </w:rPr>
        <w:t>a) maior competitividade;</w:t>
      </w:r>
    </w:p>
    <w:p w14:paraId="65E500FB" w14:textId="77777777" w:rsidR="005A7A62" w:rsidRPr="006D529B" w:rsidRDefault="005A7A62" w:rsidP="006D529B">
      <w:pPr>
        <w:spacing w:line="276" w:lineRule="auto"/>
        <w:contextualSpacing/>
        <w:jc w:val="both"/>
        <w:rPr>
          <w:rFonts w:ascii="Verdana" w:hAnsi="Verdana" w:cs="Arial"/>
        </w:rPr>
      </w:pPr>
      <w:r w:rsidRPr="006D529B">
        <w:rPr>
          <w:rFonts w:ascii="Verdana" w:hAnsi="Verdana" w:cs="Arial"/>
        </w:rPr>
        <w:t>b) participação de empresas com expertise específica;</w:t>
      </w:r>
    </w:p>
    <w:p w14:paraId="65FEEC29" w14:textId="77777777" w:rsidR="005A7A62" w:rsidRPr="006D529B" w:rsidRDefault="005A7A62" w:rsidP="006D529B">
      <w:pPr>
        <w:spacing w:line="276" w:lineRule="auto"/>
        <w:contextualSpacing/>
        <w:jc w:val="both"/>
        <w:rPr>
          <w:rFonts w:ascii="Verdana" w:hAnsi="Verdana" w:cs="Arial"/>
        </w:rPr>
      </w:pPr>
      <w:r w:rsidRPr="006D529B">
        <w:rPr>
          <w:rFonts w:ascii="Verdana" w:hAnsi="Verdana" w:cs="Arial"/>
        </w:rPr>
        <w:t>c) melhor organização da execução;</w:t>
      </w:r>
    </w:p>
    <w:p w14:paraId="44EAF555" w14:textId="77777777" w:rsidR="005A7A62" w:rsidRPr="006D529B" w:rsidRDefault="005A7A62" w:rsidP="006D529B">
      <w:pPr>
        <w:spacing w:line="276" w:lineRule="auto"/>
        <w:contextualSpacing/>
        <w:jc w:val="both"/>
        <w:rPr>
          <w:rFonts w:ascii="Verdana" w:hAnsi="Verdana" w:cs="Arial"/>
        </w:rPr>
      </w:pPr>
      <w:r w:rsidRPr="006D529B">
        <w:rPr>
          <w:rFonts w:ascii="Verdana" w:hAnsi="Verdana" w:cs="Arial"/>
        </w:rPr>
        <w:t>d) fiscalização por blocos funcionais;</w:t>
      </w:r>
    </w:p>
    <w:p w14:paraId="3DABB71E" w14:textId="22F24FC5" w:rsidR="005A7A62" w:rsidRPr="006D529B" w:rsidRDefault="005A7A62" w:rsidP="006D529B">
      <w:pPr>
        <w:spacing w:line="276" w:lineRule="auto"/>
        <w:contextualSpacing/>
        <w:jc w:val="both"/>
        <w:rPr>
          <w:rFonts w:ascii="Verdana" w:hAnsi="Verdana" w:cs="Arial"/>
          <w:b/>
        </w:rPr>
      </w:pPr>
      <w:r w:rsidRPr="006D529B">
        <w:rPr>
          <w:rFonts w:ascii="Verdana" w:hAnsi="Verdana" w:cs="Arial"/>
        </w:rPr>
        <w:t>e) melhor aferição do retorno econômico de cada segmento.</w:t>
      </w:r>
      <w:r w:rsidRPr="006D529B">
        <w:rPr>
          <w:rFonts w:ascii="Verdana" w:hAnsi="Verdana" w:cs="Arial"/>
          <w:b/>
        </w:rPr>
        <w:t xml:space="preserve"> </w:t>
      </w:r>
    </w:p>
    <w:p w14:paraId="3F5B30E2" w14:textId="77777777" w:rsidR="005A7A62" w:rsidRPr="006D529B" w:rsidRDefault="005A7A62" w:rsidP="006D529B">
      <w:pPr>
        <w:spacing w:line="276" w:lineRule="auto"/>
        <w:contextualSpacing/>
        <w:jc w:val="both"/>
        <w:rPr>
          <w:rFonts w:ascii="Verdana" w:hAnsi="Verdana" w:cs="Arial"/>
          <w:b/>
        </w:rPr>
      </w:pPr>
    </w:p>
    <w:p w14:paraId="1FDC4AF4" w14:textId="26B65AD5" w:rsidR="005A7A62" w:rsidRPr="006D529B" w:rsidRDefault="005A7A62" w:rsidP="006D529B">
      <w:pPr>
        <w:spacing w:line="276" w:lineRule="auto"/>
        <w:contextualSpacing/>
        <w:jc w:val="both"/>
        <w:rPr>
          <w:rFonts w:ascii="Verdana" w:hAnsi="Verdana" w:cs="Arial"/>
          <w:bCs/>
        </w:rPr>
      </w:pPr>
      <w:r w:rsidRPr="006D529B">
        <w:rPr>
          <w:rFonts w:ascii="Verdana" w:hAnsi="Verdana" w:cs="Arial"/>
          <w:b/>
          <w:bCs/>
        </w:rPr>
        <w:t>12.3</w:t>
      </w:r>
      <w:r w:rsidRPr="006D529B">
        <w:rPr>
          <w:rFonts w:ascii="Verdana" w:hAnsi="Verdana" w:cs="Arial"/>
          <w:b/>
        </w:rPr>
        <w:t xml:space="preserve"> </w:t>
      </w:r>
      <w:r w:rsidRPr="006D529B">
        <w:rPr>
          <w:rFonts w:ascii="Verdana" w:hAnsi="Verdana" w:cs="Arial"/>
          <w:bCs/>
        </w:rPr>
        <w:t>A adoção de lote único concentrando todos os espaços comerciais e camarotes reduziria a competitividade e poderia restringir a participação de interessados aptos a executar apenas parte do objeto.</w:t>
      </w:r>
    </w:p>
    <w:p w14:paraId="2DDFC26F" w14:textId="77777777" w:rsidR="005A7A62" w:rsidRPr="006D529B" w:rsidRDefault="005A7A62" w:rsidP="006D529B">
      <w:pPr>
        <w:spacing w:line="276" w:lineRule="auto"/>
        <w:contextualSpacing/>
        <w:jc w:val="both"/>
        <w:rPr>
          <w:rFonts w:ascii="Verdana" w:hAnsi="Verdana" w:cs="Arial"/>
          <w:b/>
        </w:rPr>
      </w:pPr>
    </w:p>
    <w:p w14:paraId="02D7EC24" w14:textId="77777777" w:rsidR="005A7A62" w:rsidRPr="006D529B" w:rsidRDefault="005A7A62" w:rsidP="006D529B">
      <w:pPr>
        <w:spacing w:line="276" w:lineRule="auto"/>
        <w:contextualSpacing/>
        <w:jc w:val="both"/>
        <w:rPr>
          <w:rFonts w:ascii="Verdana" w:hAnsi="Verdana" w:cs="Arial"/>
          <w:bCs/>
        </w:rPr>
      </w:pPr>
      <w:r w:rsidRPr="006D529B">
        <w:rPr>
          <w:rFonts w:ascii="Verdana" w:hAnsi="Verdana" w:cs="Arial"/>
          <w:b/>
          <w:bCs/>
        </w:rPr>
        <w:t>12.4</w:t>
      </w:r>
      <w:r w:rsidRPr="006D529B">
        <w:rPr>
          <w:rFonts w:ascii="Verdana" w:hAnsi="Verdana" w:cs="Arial"/>
          <w:b/>
        </w:rPr>
        <w:t xml:space="preserve"> </w:t>
      </w:r>
      <w:r w:rsidRPr="006D529B">
        <w:rPr>
          <w:rFonts w:ascii="Verdana" w:hAnsi="Verdana" w:cs="Arial"/>
          <w:bCs/>
        </w:rPr>
        <w:t>A subdivisão em número superior de lotes, embora possível em tese, foi considerada menos vantajosa neste momento por poder gerar excessiva fragmentação da gestão operacional, multiplicação de interfaces logísticas e aumento da complexidade de fiscalização.</w:t>
      </w:r>
    </w:p>
    <w:p w14:paraId="39E2FFF8" w14:textId="77777777" w:rsidR="00D857BB" w:rsidRPr="006D529B" w:rsidRDefault="00D857BB" w:rsidP="006D529B">
      <w:pPr>
        <w:spacing w:line="276" w:lineRule="auto"/>
        <w:contextualSpacing/>
        <w:jc w:val="both"/>
        <w:rPr>
          <w:rFonts w:ascii="Verdana" w:hAnsi="Verdana" w:cs="Arial"/>
          <w:b/>
          <w:bCs/>
        </w:rPr>
      </w:pPr>
    </w:p>
    <w:p w14:paraId="41DCC1A7" w14:textId="10FFA17D" w:rsidR="005A7A62" w:rsidRPr="006D529B" w:rsidRDefault="00D857BB" w:rsidP="006D529B">
      <w:pPr>
        <w:spacing w:line="276" w:lineRule="auto"/>
        <w:contextualSpacing/>
        <w:jc w:val="both"/>
        <w:rPr>
          <w:rFonts w:ascii="Verdana" w:hAnsi="Verdana" w:cs="Arial"/>
          <w:b/>
        </w:rPr>
      </w:pPr>
      <w:r w:rsidRPr="006D529B">
        <w:rPr>
          <w:rFonts w:ascii="Verdana" w:hAnsi="Verdana" w:cs="Arial"/>
          <w:b/>
          <w:bCs/>
        </w:rPr>
        <w:t>12.5</w:t>
      </w:r>
      <w:r w:rsidRPr="006D529B">
        <w:rPr>
          <w:rFonts w:ascii="Verdana" w:hAnsi="Verdana" w:cs="Arial"/>
          <w:b/>
        </w:rPr>
        <w:t xml:space="preserve"> </w:t>
      </w:r>
      <w:r w:rsidR="005A7A62" w:rsidRPr="006D529B">
        <w:rPr>
          <w:rFonts w:ascii="Verdana" w:hAnsi="Verdana" w:cs="Arial"/>
        </w:rPr>
        <w:t>Se a Administração pretender subdividir mais o Lote 02, este item deverá ser revisto com nova análise técnica e econômica.</w:t>
      </w:r>
    </w:p>
    <w:p w14:paraId="4CFDF557" w14:textId="303A33CE" w:rsidR="005A7A62" w:rsidRPr="006D529B" w:rsidRDefault="005A7A62" w:rsidP="006D529B">
      <w:pPr>
        <w:spacing w:line="276" w:lineRule="auto"/>
        <w:contextualSpacing/>
        <w:jc w:val="both"/>
        <w:rPr>
          <w:rFonts w:ascii="Verdana" w:hAnsi="Verdana" w:cs="Arial"/>
          <w:b/>
        </w:rPr>
      </w:pPr>
      <w:r w:rsidRPr="006D529B">
        <w:rPr>
          <w:rFonts w:ascii="Verdana" w:hAnsi="Verdana" w:cs="Arial"/>
          <w:b/>
          <w:bCs/>
        </w:rPr>
        <w:t>12.</w:t>
      </w:r>
      <w:r w:rsidR="00D857BB" w:rsidRPr="006D529B">
        <w:rPr>
          <w:rFonts w:ascii="Verdana" w:hAnsi="Verdana" w:cs="Arial"/>
          <w:b/>
          <w:bCs/>
        </w:rPr>
        <w:t>6</w:t>
      </w:r>
      <w:r w:rsidRPr="006D529B">
        <w:rPr>
          <w:rFonts w:ascii="Verdana" w:hAnsi="Verdana" w:cs="Arial"/>
          <w:b/>
        </w:rPr>
        <w:t xml:space="preserve"> </w:t>
      </w:r>
      <w:r w:rsidRPr="006D529B">
        <w:rPr>
          <w:rFonts w:ascii="Verdana" w:hAnsi="Verdana" w:cs="Arial"/>
          <w:bCs/>
        </w:rPr>
        <w:t>A adjudicação deverá ser feita por lote, em coerência com o parcelamento adotado.</w:t>
      </w:r>
    </w:p>
    <w:p w14:paraId="27C37EEE" w14:textId="77777777" w:rsidR="005A7A62" w:rsidRPr="006D529B" w:rsidRDefault="005A7A62" w:rsidP="006D529B">
      <w:pPr>
        <w:spacing w:line="276" w:lineRule="auto"/>
        <w:contextualSpacing/>
        <w:jc w:val="both"/>
        <w:rPr>
          <w:rFonts w:ascii="Verdana" w:hAnsi="Verdana" w:cs="Arial"/>
          <w:b/>
        </w:rPr>
      </w:pPr>
    </w:p>
    <w:p w14:paraId="632DA74A" w14:textId="7F9CD9C4" w:rsidR="00A54E5A" w:rsidRPr="006D529B" w:rsidRDefault="00000000" w:rsidP="006D529B">
      <w:pPr>
        <w:spacing w:line="276" w:lineRule="auto"/>
        <w:contextualSpacing/>
        <w:jc w:val="both"/>
        <w:rPr>
          <w:rFonts w:ascii="Verdana" w:hAnsi="Verdana" w:cs="Arial"/>
        </w:rPr>
      </w:pPr>
      <w:r w:rsidRPr="006D529B">
        <w:rPr>
          <w:rFonts w:ascii="Verdana" w:hAnsi="Verdana" w:cs="Arial"/>
          <w:b/>
        </w:rPr>
        <w:t>13. CONTRATAÇÕES CORRELATAS E/OU INTERDEPENDENTES</w:t>
      </w:r>
    </w:p>
    <w:p w14:paraId="27320C23" w14:textId="77777777" w:rsidR="005A7A62" w:rsidRPr="006D529B" w:rsidRDefault="00000000" w:rsidP="006D529B">
      <w:pPr>
        <w:suppressAutoHyphens w:val="0"/>
        <w:spacing w:line="276" w:lineRule="auto"/>
        <w:contextualSpacing/>
        <w:jc w:val="both"/>
        <w:rPr>
          <w:rFonts w:ascii="Verdana" w:hAnsi="Verdana" w:cs="Arial"/>
        </w:rPr>
      </w:pPr>
      <w:r w:rsidRPr="006D529B">
        <w:rPr>
          <w:rFonts w:ascii="Verdana" w:hAnsi="Verdana" w:cs="Arial"/>
          <w:b/>
          <w:bCs/>
        </w:rPr>
        <w:t>13.1</w:t>
      </w:r>
      <w:r w:rsidRPr="006D529B">
        <w:rPr>
          <w:rFonts w:ascii="Verdana" w:hAnsi="Verdana" w:cs="Arial"/>
        </w:rPr>
        <w:t xml:space="preserve"> </w:t>
      </w:r>
      <w:r w:rsidR="005A7A62" w:rsidRPr="006D529B">
        <w:rPr>
          <w:rFonts w:ascii="Verdana" w:hAnsi="Verdana" w:cs="Arial"/>
        </w:rPr>
        <w:t>Existem contratações, providências e instrumentos correlatos/interdependentes à presente outorga, entre eles:</w:t>
      </w:r>
    </w:p>
    <w:p w14:paraId="5C68B584" w14:textId="77777777" w:rsidR="005A7A62" w:rsidRPr="006D529B" w:rsidRDefault="005A7A62" w:rsidP="006D529B">
      <w:pPr>
        <w:suppressAutoHyphens w:val="0"/>
        <w:spacing w:line="276" w:lineRule="auto"/>
        <w:contextualSpacing/>
        <w:jc w:val="both"/>
        <w:rPr>
          <w:rFonts w:ascii="Verdana" w:hAnsi="Verdana" w:cs="Arial"/>
        </w:rPr>
      </w:pPr>
      <w:r w:rsidRPr="006D529B">
        <w:rPr>
          <w:rFonts w:ascii="Verdana" w:hAnsi="Verdana" w:cs="Arial"/>
        </w:rPr>
        <w:t>a) disponibilização regular da área do evento por comodato/cessão;</w:t>
      </w:r>
    </w:p>
    <w:p w14:paraId="568D7C02" w14:textId="77777777" w:rsidR="005A7A62" w:rsidRPr="006D529B" w:rsidRDefault="005A7A62" w:rsidP="006D529B">
      <w:pPr>
        <w:suppressAutoHyphens w:val="0"/>
        <w:spacing w:line="276" w:lineRule="auto"/>
        <w:contextualSpacing/>
        <w:jc w:val="both"/>
        <w:rPr>
          <w:rFonts w:ascii="Verdana" w:hAnsi="Verdana" w:cs="Arial"/>
        </w:rPr>
      </w:pPr>
      <w:r w:rsidRPr="006D529B">
        <w:rPr>
          <w:rFonts w:ascii="Verdana" w:hAnsi="Verdana" w:cs="Arial"/>
        </w:rPr>
        <w:t>b) contratação ou mobilização de palco, sonorização, iluminação e demais estruturas gerais do evento, se houver;</w:t>
      </w:r>
    </w:p>
    <w:p w14:paraId="1E0E525A" w14:textId="77777777" w:rsidR="005A7A62" w:rsidRPr="006D529B" w:rsidRDefault="005A7A62" w:rsidP="006D529B">
      <w:pPr>
        <w:suppressAutoHyphens w:val="0"/>
        <w:spacing w:line="276" w:lineRule="auto"/>
        <w:contextualSpacing/>
        <w:jc w:val="both"/>
        <w:rPr>
          <w:rFonts w:ascii="Verdana" w:hAnsi="Verdana" w:cs="Arial"/>
        </w:rPr>
      </w:pPr>
      <w:r w:rsidRPr="006D529B">
        <w:rPr>
          <w:rFonts w:ascii="Verdana" w:hAnsi="Verdana" w:cs="Arial"/>
        </w:rPr>
        <w:lastRenderedPageBreak/>
        <w:t>c) segurança pública e/ou privada geral do evento;</w:t>
      </w:r>
    </w:p>
    <w:p w14:paraId="56856F83" w14:textId="77777777" w:rsidR="005A7A62" w:rsidRPr="006D529B" w:rsidRDefault="005A7A62" w:rsidP="006D529B">
      <w:pPr>
        <w:suppressAutoHyphens w:val="0"/>
        <w:spacing w:line="276" w:lineRule="auto"/>
        <w:contextualSpacing/>
        <w:jc w:val="both"/>
        <w:rPr>
          <w:rFonts w:ascii="Verdana" w:hAnsi="Verdana" w:cs="Arial"/>
        </w:rPr>
      </w:pPr>
      <w:r w:rsidRPr="006D529B">
        <w:rPr>
          <w:rFonts w:ascii="Verdana" w:hAnsi="Verdana" w:cs="Arial"/>
        </w:rPr>
        <w:t>d) limpeza geral, banheiros químicos e apoio operacional, se houver;</w:t>
      </w:r>
    </w:p>
    <w:p w14:paraId="7FB64496" w14:textId="77777777" w:rsidR="005A7A62" w:rsidRPr="006D529B" w:rsidRDefault="005A7A62" w:rsidP="006D529B">
      <w:pPr>
        <w:suppressAutoHyphens w:val="0"/>
        <w:spacing w:line="276" w:lineRule="auto"/>
        <w:contextualSpacing/>
        <w:jc w:val="both"/>
        <w:rPr>
          <w:rFonts w:ascii="Verdana" w:hAnsi="Verdana" w:cs="Arial"/>
        </w:rPr>
      </w:pPr>
      <w:r w:rsidRPr="006D529B">
        <w:rPr>
          <w:rFonts w:ascii="Verdana" w:hAnsi="Verdana" w:cs="Arial"/>
        </w:rPr>
        <w:t>e) fornecimento de energia, água e infraestrutura básica;</w:t>
      </w:r>
    </w:p>
    <w:p w14:paraId="159B9E0C" w14:textId="77777777" w:rsidR="005A7A62" w:rsidRPr="006D529B" w:rsidRDefault="005A7A62" w:rsidP="006D529B">
      <w:pPr>
        <w:suppressAutoHyphens w:val="0"/>
        <w:spacing w:line="276" w:lineRule="auto"/>
        <w:contextualSpacing/>
        <w:jc w:val="both"/>
        <w:rPr>
          <w:rFonts w:ascii="Verdana" w:hAnsi="Verdana" w:cs="Arial"/>
        </w:rPr>
      </w:pPr>
      <w:r w:rsidRPr="006D529B">
        <w:rPr>
          <w:rFonts w:ascii="Verdana" w:hAnsi="Verdana" w:cs="Arial"/>
        </w:rPr>
        <w:t>f) atos e autorizações do Corpo de Bombeiros;</w:t>
      </w:r>
    </w:p>
    <w:p w14:paraId="6CCC5F40" w14:textId="77777777" w:rsidR="005A7A62" w:rsidRPr="006D529B" w:rsidRDefault="005A7A62" w:rsidP="006D529B">
      <w:pPr>
        <w:suppressAutoHyphens w:val="0"/>
        <w:spacing w:line="276" w:lineRule="auto"/>
        <w:contextualSpacing/>
        <w:jc w:val="both"/>
        <w:rPr>
          <w:rFonts w:ascii="Verdana" w:hAnsi="Verdana" w:cs="Arial"/>
        </w:rPr>
      </w:pPr>
      <w:r w:rsidRPr="006D529B">
        <w:rPr>
          <w:rFonts w:ascii="Verdana" w:hAnsi="Verdana" w:cs="Arial"/>
        </w:rPr>
        <w:t>g) atuação da Vigilância Sanitária;</w:t>
      </w:r>
    </w:p>
    <w:p w14:paraId="045E1D6E" w14:textId="77777777" w:rsidR="005A7A62" w:rsidRPr="006D529B" w:rsidRDefault="005A7A62" w:rsidP="006D529B">
      <w:pPr>
        <w:suppressAutoHyphens w:val="0"/>
        <w:spacing w:line="276" w:lineRule="auto"/>
        <w:contextualSpacing/>
        <w:jc w:val="both"/>
        <w:rPr>
          <w:rFonts w:ascii="Verdana" w:hAnsi="Verdana" w:cs="Arial"/>
        </w:rPr>
      </w:pPr>
      <w:r w:rsidRPr="006D529B">
        <w:rPr>
          <w:rFonts w:ascii="Verdana" w:hAnsi="Verdana" w:cs="Arial"/>
        </w:rPr>
        <w:t>h) definição do plano de circulação, acessibilidade e emergência;</w:t>
      </w:r>
    </w:p>
    <w:p w14:paraId="6E533C98" w14:textId="780F773B" w:rsidR="00E45C13" w:rsidRPr="006D529B" w:rsidRDefault="005A7A62" w:rsidP="006D529B">
      <w:pPr>
        <w:suppressAutoHyphens w:val="0"/>
        <w:spacing w:line="276" w:lineRule="auto"/>
        <w:contextualSpacing/>
        <w:jc w:val="both"/>
        <w:rPr>
          <w:rFonts w:ascii="Verdana" w:hAnsi="Verdana" w:cs="Arial"/>
        </w:rPr>
      </w:pPr>
      <w:r w:rsidRPr="006D529B">
        <w:rPr>
          <w:rFonts w:ascii="Verdana" w:hAnsi="Verdana" w:cs="Arial"/>
        </w:rPr>
        <w:t>i) designação de gestores e fiscais do ajuste.</w:t>
      </w:r>
    </w:p>
    <w:p w14:paraId="55AEF5FB" w14:textId="77777777" w:rsidR="005A7A62" w:rsidRPr="006D529B" w:rsidRDefault="005A7A62" w:rsidP="006D529B">
      <w:pPr>
        <w:suppressAutoHyphens w:val="0"/>
        <w:spacing w:line="276" w:lineRule="auto"/>
        <w:contextualSpacing/>
        <w:jc w:val="both"/>
        <w:rPr>
          <w:rFonts w:ascii="Verdana" w:hAnsi="Verdana" w:cs="Arial"/>
        </w:rPr>
      </w:pPr>
    </w:p>
    <w:p w14:paraId="0F339357" w14:textId="7B8C29B6" w:rsidR="005A7A62" w:rsidRPr="006D529B" w:rsidRDefault="005A7A62" w:rsidP="006D529B">
      <w:pPr>
        <w:suppressAutoHyphens w:val="0"/>
        <w:spacing w:line="276" w:lineRule="auto"/>
        <w:contextualSpacing/>
        <w:jc w:val="both"/>
        <w:rPr>
          <w:rFonts w:ascii="Verdana" w:hAnsi="Verdana" w:cs="Arial"/>
        </w:rPr>
      </w:pPr>
      <w:r w:rsidRPr="006D529B">
        <w:rPr>
          <w:rFonts w:ascii="Verdana" w:hAnsi="Verdana" w:cs="Arial"/>
          <w:b/>
          <w:bCs/>
        </w:rPr>
        <w:t>13.2</w:t>
      </w:r>
      <w:r w:rsidRPr="006D529B">
        <w:rPr>
          <w:rFonts w:ascii="Verdana" w:hAnsi="Verdana" w:cs="Arial"/>
        </w:rPr>
        <w:t xml:space="preserve"> As contratações correlatas deverão observar cronograma compatível com a montagem e operação dos lotes ora estudados, sob pena de prejuízo à execução do objeto.</w:t>
      </w:r>
    </w:p>
    <w:p w14:paraId="23CEB431" w14:textId="77777777" w:rsidR="005A7A62" w:rsidRPr="006D529B" w:rsidRDefault="005A7A62" w:rsidP="006D529B">
      <w:pPr>
        <w:suppressAutoHyphens w:val="0"/>
        <w:spacing w:line="276" w:lineRule="auto"/>
        <w:contextualSpacing/>
        <w:jc w:val="both"/>
        <w:rPr>
          <w:rFonts w:ascii="Verdana" w:hAnsi="Verdana" w:cs="Arial"/>
        </w:rPr>
      </w:pPr>
    </w:p>
    <w:p w14:paraId="662EE6DE" w14:textId="115B7522" w:rsidR="00A54E5A" w:rsidRPr="006D529B" w:rsidRDefault="00000000" w:rsidP="006D529B">
      <w:pPr>
        <w:suppressAutoHyphens w:val="0"/>
        <w:spacing w:line="276" w:lineRule="auto"/>
        <w:contextualSpacing/>
        <w:jc w:val="both"/>
        <w:rPr>
          <w:rFonts w:ascii="Verdana" w:hAnsi="Verdana" w:cs="Arial"/>
        </w:rPr>
      </w:pPr>
      <w:r w:rsidRPr="006D529B">
        <w:rPr>
          <w:rFonts w:ascii="Verdana" w:hAnsi="Verdana" w:cs="Arial"/>
          <w:b/>
        </w:rPr>
        <w:t>14. RESULTADOS PRETENDIDOS COM A CONTRATAÇÃO</w:t>
      </w:r>
    </w:p>
    <w:p w14:paraId="602E0CDB" w14:textId="77777777" w:rsidR="005A7A62" w:rsidRPr="006D529B" w:rsidRDefault="00000000" w:rsidP="006D529B">
      <w:pPr>
        <w:spacing w:line="276" w:lineRule="auto"/>
        <w:contextualSpacing/>
        <w:jc w:val="both"/>
        <w:rPr>
          <w:rFonts w:ascii="Verdana" w:hAnsi="Verdana" w:cs="Arial"/>
        </w:rPr>
      </w:pPr>
      <w:r w:rsidRPr="006D529B">
        <w:rPr>
          <w:rFonts w:ascii="Verdana" w:hAnsi="Verdana" w:cs="Arial"/>
          <w:b/>
        </w:rPr>
        <w:t>14.1</w:t>
      </w:r>
      <w:r w:rsidRPr="006D529B">
        <w:rPr>
          <w:rFonts w:ascii="Verdana" w:hAnsi="Verdana" w:cs="Arial"/>
        </w:rPr>
        <w:t xml:space="preserve"> </w:t>
      </w:r>
      <w:r w:rsidR="005A7A62" w:rsidRPr="006D529B">
        <w:rPr>
          <w:rFonts w:ascii="Verdana" w:hAnsi="Verdana" w:cs="Arial"/>
        </w:rPr>
        <w:t>Os resultados pretendidos com a presente contratação/outorga são:</w:t>
      </w:r>
    </w:p>
    <w:p w14:paraId="3850F908" w14:textId="77777777" w:rsidR="005A7A62" w:rsidRPr="006D529B" w:rsidRDefault="005A7A62" w:rsidP="006D529B">
      <w:pPr>
        <w:spacing w:line="276" w:lineRule="auto"/>
        <w:contextualSpacing/>
        <w:jc w:val="both"/>
        <w:rPr>
          <w:rFonts w:ascii="Verdana" w:hAnsi="Verdana" w:cs="Arial"/>
        </w:rPr>
      </w:pPr>
      <w:r w:rsidRPr="006D529B">
        <w:rPr>
          <w:rFonts w:ascii="Verdana" w:hAnsi="Verdana" w:cs="Arial"/>
        </w:rPr>
        <w:t>a) ordenar e disciplinar a ocupação comercial do evento;</w:t>
      </w:r>
    </w:p>
    <w:p w14:paraId="7B294D19" w14:textId="77777777" w:rsidR="005A7A62" w:rsidRPr="006D529B" w:rsidRDefault="005A7A62" w:rsidP="006D529B">
      <w:pPr>
        <w:spacing w:line="276" w:lineRule="auto"/>
        <w:contextualSpacing/>
        <w:jc w:val="both"/>
        <w:rPr>
          <w:rFonts w:ascii="Verdana" w:hAnsi="Verdana" w:cs="Arial"/>
        </w:rPr>
      </w:pPr>
      <w:r w:rsidRPr="006D529B">
        <w:rPr>
          <w:rFonts w:ascii="Verdana" w:hAnsi="Verdana" w:cs="Arial"/>
        </w:rPr>
        <w:t>b) selecionar interessados aptos sob critérios objetivos;</w:t>
      </w:r>
    </w:p>
    <w:p w14:paraId="0333056D" w14:textId="77777777" w:rsidR="005A7A62" w:rsidRPr="006D529B" w:rsidRDefault="005A7A62" w:rsidP="006D529B">
      <w:pPr>
        <w:spacing w:line="276" w:lineRule="auto"/>
        <w:contextualSpacing/>
        <w:jc w:val="both"/>
        <w:rPr>
          <w:rFonts w:ascii="Verdana" w:hAnsi="Verdana" w:cs="Arial"/>
        </w:rPr>
      </w:pPr>
      <w:r w:rsidRPr="006D529B">
        <w:rPr>
          <w:rFonts w:ascii="Verdana" w:hAnsi="Verdana" w:cs="Arial"/>
        </w:rPr>
        <w:t>c) assegurar funcionamento regular, seguro e higienicamente adequado dos espaços;</w:t>
      </w:r>
    </w:p>
    <w:p w14:paraId="3630C201" w14:textId="77777777" w:rsidR="005A7A62" w:rsidRPr="006D529B" w:rsidRDefault="005A7A62" w:rsidP="006D529B">
      <w:pPr>
        <w:spacing w:line="276" w:lineRule="auto"/>
        <w:contextualSpacing/>
        <w:jc w:val="both"/>
        <w:rPr>
          <w:rFonts w:ascii="Verdana" w:hAnsi="Verdana" w:cs="Arial"/>
        </w:rPr>
      </w:pPr>
      <w:r w:rsidRPr="006D529B">
        <w:rPr>
          <w:rFonts w:ascii="Verdana" w:hAnsi="Verdana" w:cs="Arial"/>
        </w:rPr>
        <w:t>d) reduzir o ônus operacional direto da Administração na exploração comercial;</w:t>
      </w:r>
    </w:p>
    <w:p w14:paraId="49AE48E9" w14:textId="77777777" w:rsidR="005A7A62" w:rsidRPr="006D529B" w:rsidRDefault="005A7A62" w:rsidP="006D529B">
      <w:pPr>
        <w:spacing w:line="276" w:lineRule="auto"/>
        <w:contextualSpacing/>
        <w:jc w:val="both"/>
        <w:rPr>
          <w:rFonts w:ascii="Verdana" w:hAnsi="Verdana" w:cs="Arial"/>
        </w:rPr>
      </w:pPr>
      <w:r w:rsidRPr="006D529B">
        <w:rPr>
          <w:rFonts w:ascii="Verdana" w:hAnsi="Verdana" w:cs="Arial"/>
        </w:rPr>
        <w:t>e) ampliar a segurança jurídica e administrativa da ocupação dos espaços;</w:t>
      </w:r>
    </w:p>
    <w:p w14:paraId="1502DB34" w14:textId="77777777" w:rsidR="005A7A62" w:rsidRPr="006D529B" w:rsidRDefault="005A7A62" w:rsidP="006D529B">
      <w:pPr>
        <w:spacing w:line="276" w:lineRule="auto"/>
        <w:contextualSpacing/>
        <w:jc w:val="both"/>
        <w:rPr>
          <w:rFonts w:ascii="Verdana" w:hAnsi="Verdana" w:cs="Arial"/>
        </w:rPr>
      </w:pPr>
      <w:r w:rsidRPr="006D529B">
        <w:rPr>
          <w:rFonts w:ascii="Verdana" w:hAnsi="Verdana" w:cs="Arial"/>
        </w:rPr>
        <w:t>f) obter retorno econômico compatível com o potencial de exploração dos lotes;</w:t>
      </w:r>
    </w:p>
    <w:p w14:paraId="208F403D" w14:textId="4EA46D53" w:rsidR="005A7A62" w:rsidRPr="006D529B" w:rsidRDefault="005A7A62" w:rsidP="006D529B">
      <w:pPr>
        <w:spacing w:line="276" w:lineRule="auto"/>
        <w:contextualSpacing/>
        <w:jc w:val="both"/>
        <w:rPr>
          <w:rFonts w:ascii="Verdana" w:hAnsi="Verdana" w:cs="Arial"/>
          <w:b/>
        </w:rPr>
      </w:pPr>
      <w:r w:rsidRPr="006D529B">
        <w:rPr>
          <w:rFonts w:ascii="Verdana" w:hAnsi="Verdana" w:cs="Arial"/>
        </w:rPr>
        <w:t>g) proporcionar melhor experiência ao público participante.</w:t>
      </w:r>
    </w:p>
    <w:p w14:paraId="4777832F" w14:textId="77777777" w:rsidR="005A7A62" w:rsidRPr="006D529B" w:rsidRDefault="005A7A62" w:rsidP="006D529B">
      <w:pPr>
        <w:spacing w:line="276" w:lineRule="auto"/>
        <w:contextualSpacing/>
        <w:jc w:val="both"/>
        <w:rPr>
          <w:rFonts w:ascii="Verdana" w:hAnsi="Verdana" w:cs="Arial"/>
          <w:b/>
        </w:rPr>
      </w:pPr>
    </w:p>
    <w:p w14:paraId="2457DA98" w14:textId="31CF738A" w:rsidR="00BF40E7" w:rsidRPr="006D529B" w:rsidRDefault="00DD2B60" w:rsidP="006D529B">
      <w:pPr>
        <w:spacing w:line="276" w:lineRule="auto"/>
        <w:contextualSpacing/>
        <w:jc w:val="both"/>
        <w:rPr>
          <w:rFonts w:ascii="Verdana" w:hAnsi="Verdana" w:cs="Arial"/>
        </w:rPr>
      </w:pPr>
      <w:r w:rsidRPr="006D529B">
        <w:rPr>
          <w:rFonts w:ascii="Verdana" w:hAnsi="Verdana" w:cs="Arial"/>
          <w:b/>
        </w:rPr>
        <w:t>14.2</w:t>
      </w:r>
      <w:r w:rsidRPr="006D529B">
        <w:rPr>
          <w:rFonts w:ascii="Verdana" w:hAnsi="Verdana" w:cs="Arial"/>
        </w:rPr>
        <w:t xml:space="preserve"> </w:t>
      </w:r>
      <w:r w:rsidR="005A7A62" w:rsidRPr="006D529B">
        <w:rPr>
          <w:rFonts w:ascii="Verdana" w:hAnsi="Verdana" w:cs="Arial"/>
        </w:rPr>
        <w:t>Busca-se, ainda, o melhor aproveitamento dos recursos humanos, materiais e financeiros disponíveis, permitindo que a Administração se concentre na coordenação e fiscalização do evento, sem assumir diretamente a operação comercial dos espaços objeto da outorga.</w:t>
      </w:r>
    </w:p>
    <w:p w14:paraId="7CFEBAB5" w14:textId="77777777" w:rsidR="005A7A62" w:rsidRPr="006D529B" w:rsidRDefault="005A7A62" w:rsidP="006D529B">
      <w:pPr>
        <w:spacing w:line="276" w:lineRule="auto"/>
        <w:contextualSpacing/>
        <w:jc w:val="both"/>
        <w:rPr>
          <w:rFonts w:ascii="Verdana" w:hAnsi="Verdana" w:cs="Arial"/>
        </w:rPr>
      </w:pPr>
    </w:p>
    <w:p w14:paraId="1D836B0A" w14:textId="77777777" w:rsidR="005A7A62" w:rsidRPr="006D529B" w:rsidRDefault="005A7A62" w:rsidP="006D529B">
      <w:pPr>
        <w:spacing w:line="276" w:lineRule="auto"/>
        <w:contextualSpacing/>
        <w:jc w:val="both"/>
        <w:rPr>
          <w:rFonts w:ascii="Verdana" w:hAnsi="Verdana" w:cs="Arial"/>
          <w:bCs/>
        </w:rPr>
      </w:pPr>
      <w:r w:rsidRPr="006D529B">
        <w:rPr>
          <w:rFonts w:ascii="Verdana" w:hAnsi="Verdana" w:cs="Arial"/>
          <w:b/>
          <w:bCs/>
        </w:rPr>
        <w:t>14.3</w:t>
      </w:r>
      <w:r w:rsidRPr="006D529B">
        <w:rPr>
          <w:rFonts w:ascii="Verdana" w:hAnsi="Verdana" w:cs="Arial"/>
          <w:b/>
        </w:rPr>
        <w:t xml:space="preserve"> </w:t>
      </w:r>
      <w:r w:rsidRPr="006D529B">
        <w:rPr>
          <w:rFonts w:ascii="Verdana" w:hAnsi="Verdana" w:cs="Arial"/>
          <w:bCs/>
        </w:rPr>
        <w:t>Os resultados pretendidos não se limitam à arrecadação, abrangendo também:</w:t>
      </w:r>
    </w:p>
    <w:p w14:paraId="47189739" w14:textId="77777777" w:rsidR="005A7A62" w:rsidRPr="006D529B" w:rsidRDefault="005A7A62" w:rsidP="006D529B">
      <w:pPr>
        <w:spacing w:line="276" w:lineRule="auto"/>
        <w:contextualSpacing/>
        <w:jc w:val="both"/>
        <w:rPr>
          <w:rFonts w:ascii="Verdana" w:hAnsi="Verdana" w:cs="Arial"/>
          <w:bCs/>
        </w:rPr>
      </w:pPr>
      <w:r w:rsidRPr="006D529B">
        <w:rPr>
          <w:rFonts w:ascii="Verdana" w:hAnsi="Verdana" w:cs="Arial"/>
          <w:bCs/>
        </w:rPr>
        <w:t>a) segurança do público;</w:t>
      </w:r>
    </w:p>
    <w:p w14:paraId="60F6A88C" w14:textId="77777777" w:rsidR="005A7A62" w:rsidRPr="006D529B" w:rsidRDefault="005A7A62" w:rsidP="006D529B">
      <w:pPr>
        <w:spacing w:line="276" w:lineRule="auto"/>
        <w:contextualSpacing/>
        <w:jc w:val="both"/>
        <w:rPr>
          <w:rFonts w:ascii="Verdana" w:hAnsi="Verdana" w:cs="Arial"/>
          <w:bCs/>
        </w:rPr>
      </w:pPr>
      <w:r w:rsidRPr="006D529B">
        <w:rPr>
          <w:rFonts w:ascii="Verdana" w:hAnsi="Verdana" w:cs="Arial"/>
          <w:bCs/>
        </w:rPr>
        <w:t>b) organização do evento;</w:t>
      </w:r>
    </w:p>
    <w:p w14:paraId="7B6C2532" w14:textId="77777777" w:rsidR="005A7A62" w:rsidRPr="006D529B" w:rsidRDefault="005A7A62" w:rsidP="006D529B">
      <w:pPr>
        <w:spacing w:line="276" w:lineRule="auto"/>
        <w:contextualSpacing/>
        <w:jc w:val="both"/>
        <w:rPr>
          <w:rFonts w:ascii="Verdana" w:hAnsi="Verdana" w:cs="Arial"/>
          <w:bCs/>
        </w:rPr>
      </w:pPr>
      <w:r w:rsidRPr="006D529B">
        <w:rPr>
          <w:rFonts w:ascii="Verdana" w:hAnsi="Verdana" w:cs="Arial"/>
          <w:bCs/>
        </w:rPr>
        <w:t>c) higiene e limpeza;</w:t>
      </w:r>
    </w:p>
    <w:p w14:paraId="0E6801CA" w14:textId="77777777" w:rsidR="005A7A62" w:rsidRPr="006D529B" w:rsidRDefault="005A7A62" w:rsidP="006D529B">
      <w:pPr>
        <w:spacing w:line="276" w:lineRule="auto"/>
        <w:contextualSpacing/>
        <w:jc w:val="both"/>
        <w:rPr>
          <w:rFonts w:ascii="Verdana" w:hAnsi="Verdana" w:cs="Arial"/>
          <w:bCs/>
        </w:rPr>
      </w:pPr>
      <w:r w:rsidRPr="006D529B">
        <w:rPr>
          <w:rFonts w:ascii="Verdana" w:hAnsi="Verdana" w:cs="Arial"/>
          <w:bCs/>
        </w:rPr>
        <w:t>d) cumprimento de exigências legais;</w:t>
      </w:r>
    </w:p>
    <w:p w14:paraId="68B07EBA" w14:textId="54CE6E3D" w:rsidR="005A7A62" w:rsidRPr="006D529B" w:rsidRDefault="005A7A62" w:rsidP="006D529B">
      <w:pPr>
        <w:spacing w:line="276" w:lineRule="auto"/>
        <w:contextualSpacing/>
        <w:jc w:val="both"/>
        <w:rPr>
          <w:rFonts w:ascii="Verdana" w:hAnsi="Verdana" w:cs="Arial"/>
          <w:bCs/>
        </w:rPr>
      </w:pPr>
      <w:r w:rsidRPr="006D529B">
        <w:rPr>
          <w:rFonts w:ascii="Verdana" w:hAnsi="Verdana" w:cs="Arial"/>
          <w:bCs/>
        </w:rPr>
        <w:t>e) previsibilidade operacional.</w:t>
      </w:r>
    </w:p>
    <w:p w14:paraId="5E687C9D" w14:textId="77777777" w:rsidR="005A7A62" w:rsidRPr="006D529B" w:rsidRDefault="005A7A62" w:rsidP="006D529B">
      <w:pPr>
        <w:spacing w:line="276" w:lineRule="auto"/>
        <w:contextualSpacing/>
        <w:jc w:val="both"/>
        <w:rPr>
          <w:rFonts w:ascii="Verdana" w:hAnsi="Verdana" w:cs="Arial"/>
          <w:b/>
        </w:rPr>
      </w:pPr>
    </w:p>
    <w:p w14:paraId="123503DA" w14:textId="7CA965ED" w:rsidR="00A54E5A" w:rsidRPr="006D529B" w:rsidRDefault="00000000" w:rsidP="006D529B">
      <w:pPr>
        <w:spacing w:line="276" w:lineRule="auto"/>
        <w:contextualSpacing/>
        <w:jc w:val="both"/>
        <w:rPr>
          <w:rFonts w:ascii="Verdana" w:hAnsi="Verdana" w:cs="Arial"/>
        </w:rPr>
      </w:pPr>
      <w:r w:rsidRPr="006D529B">
        <w:rPr>
          <w:rFonts w:ascii="Verdana" w:hAnsi="Verdana" w:cs="Arial"/>
          <w:b/>
        </w:rPr>
        <w:t>15. PROVIDÊNCIAS A SEREM ADOTADAS</w:t>
      </w:r>
    </w:p>
    <w:p w14:paraId="6A3290F0" w14:textId="77777777" w:rsidR="00FF6DAB" w:rsidRPr="006D529B" w:rsidRDefault="00000000" w:rsidP="006D529B">
      <w:pPr>
        <w:spacing w:line="276" w:lineRule="auto"/>
        <w:contextualSpacing/>
        <w:jc w:val="both"/>
        <w:rPr>
          <w:rFonts w:ascii="Verdana" w:hAnsi="Verdana" w:cs="Arial"/>
          <w:bCs/>
        </w:rPr>
      </w:pPr>
      <w:r w:rsidRPr="006D529B">
        <w:rPr>
          <w:rFonts w:ascii="Verdana" w:hAnsi="Verdana" w:cs="Arial"/>
          <w:b/>
        </w:rPr>
        <w:t xml:space="preserve">15.1 </w:t>
      </w:r>
      <w:r w:rsidR="00EF54A5" w:rsidRPr="006D529B">
        <w:rPr>
          <w:rFonts w:ascii="Verdana" w:hAnsi="Verdana" w:cs="Arial"/>
          <w:bCs/>
        </w:rPr>
        <w:t>Antes da publicação do edital, a Administração deverá adotar, no mínimo, as seguintes providências:</w:t>
      </w:r>
    </w:p>
    <w:p w14:paraId="48C1D72A" w14:textId="77777777" w:rsidR="00FF6DAB" w:rsidRPr="006D529B" w:rsidRDefault="00EF54A5" w:rsidP="006D529B">
      <w:pPr>
        <w:spacing w:line="276" w:lineRule="auto"/>
        <w:contextualSpacing/>
        <w:jc w:val="both"/>
        <w:rPr>
          <w:rFonts w:ascii="Verdana" w:hAnsi="Verdana" w:cs="Arial"/>
          <w:bCs/>
        </w:rPr>
      </w:pPr>
      <w:r w:rsidRPr="006D529B">
        <w:rPr>
          <w:rFonts w:ascii="Verdana" w:hAnsi="Verdana" w:cs="Arial"/>
          <w:bCs/>
        </w:rPr>
        <w:t>a) autuar e instruir adequadamente o processo administrativo;</w:t>
      </w:r>
    </w:p>
    <w:p w14:paraId="1160D45D" w14:textId="77777777" w:rsidR="00FF6DAB" w:rsidRPr="006D529B" w:rsidRDefault="00EF54A5" w:rsidP="006D529B">
      <w:pPr>
        <w:spacing w:line="276" w:lineRule="auto"/>
        <w:contextualSpacing/>
        <w:jc w:val="both"/>
        <w:rPr>
          <w:rFonts w:ascii="Verdana" w:hAnsi="Verdana" w:cs="Arial"/>
          <w:bCs/>
        </w:rPr>
      </w:pPr>
      <w:r w:rsidRPr="006D529B">
        <w:rPr>
          <w:rFonts w:ascii="Verdana" w:hAnsi="Verdana" w:cs="Arial"/>
          <w:bCs/>
        </w:rPr>
        <w:t>b) juntar o croqui/layout oficial do evento;</w:t>
      </w:r>
    </w:p>
    <w:p w14:paraId="71947CBA" w14:textId="77777777" w:rsidR="00FF6DAB" w:rsidRPr="006D529B" w:rsidRDefault="00EF54A5" w:rsidP="006D529B">
      <w:pPr>
        <w:spacing w:line="276" w:lineRule="auto"/>
        <w:contextualSpacing/>
        <w:jc w:val="both"/>
        <w:rPr>
          <w:rFonts w:ascii="Verdana" w:hAnsi="Verdana" w:cs="Arial"/>
          <w:bCs/>
        </w:rPr>
      </w:pPr>
      <w:r w:rsidRPr="006D529B">
        <w:rPr>
          <w:rFonts w:ascii="Verdana" w:hAnsi="Verdana" w:cs="Arial"/>
          <w:bCs/>
        </w:rPr>
        <w:t>c) juntar o instrumento de comodato/cessão da área do evento;</w:t>
      </w:r>
    </w:p>
    <w:p w14:paraId="57964723" w14:textId="77777777" w:rsidR="00FF6DAB" w:rsidRPr="006D529B" w:rsidRDefault="00EF54A5" w:rsidP="006D529B">
      <w:pPr>
        <w:spacing w:line="276" w:lineRule="auto"/>
        <w:contextualSpacing/>
        <w:jc w:val="both"/>
        <w:rPr>
          <w:rFonts w:ascii="Verdana" w:hAnsi="Verdana" w:cs="Arial"/>
          <w:bCs/>
        </w:rPr>
      </w:pPr>
      <w:r w:rsidRPr="006D529B">
        <w:rPr>
          <w:rFonts w:ascii="Verdana" w:hAnsi="Verdana" w:cs="Arial"/>
          <w:bCs/>
        </w:rPr>
        <w:t>d) consolidar a memória de cálculo das quantidades;</w:t>
      </w:r>
    </w:p>
    <w:p w14:paraId="27CF612D" w14:textId="77777777" w:rsidR="00FF6DAB" w:rsidRPr="006D529B" w:rsidRDefault="00EF54A5" w:rsidP="006D529B">
      <w:pPr>
        <w:spacing w:line="276" w:lineRule="auto"/>
        <w:contextualSpacing/>
        <w:jc w:val="both"/>
        <w:rPr>
          <w:rFonts w:ascii="Verdana" w:hAnsi="Verdana" w:cs="Arial"/>
          <w:bCs/>
        </w:rPr>
      </w:pPr>
      <w:r w:rsidRPr="006D529B">
        <w:rPr>
          <w:rFonts w:ascii="Verdana" w:hAnsi="Verdana" w:cs="Arial"/>
          <w:bCs/>
        </w:rPr>
        <w:t>e) realizar e anexar a pesquisa de mercado e a memória de cálculo do valor mínimo de outorga por lote;</w:t>
      </w:r>
    </w:p>
    <w:p w14:paraId="74E1AD91" w14:textId="77777777" w:rsidR="00FF6DAB" w:rsidRPr="006D529B" w:rsidRDefault="00EF54A5" w:rsidP="006D529B">
      <w:pPr>
        <w:spacing w:line="276" w:lineRule="auto"/>
        <w:contextualSpacing/>
        <w:jc w:val="both"/>
        <w:rPr>
          <w:rFonts w:ascii="Verdana" w:hAnsi="Verdana" w:cs="Arial"/>
          <w:bCs/>
        </w:rPr>
      </w:pPr>
      <w:r w:rsidRPr="006D529B">
        <w:rPr>
          <w:rFonts w:ascii="Verdana" w:hAnsi="Verdana" w:cs="Arial"/>
          <w:bCs/>
        </w:rPr>
        <w:t>f) definir, de forma uniforme, a modelagem jurídica do ajuste;</w:t>
      </w:r>
    </w:p>
    <w:p w14:paraId="78DC9E6E" w14:textId="77777777" w:rsidR="00FF6DAB" w:rsidRPr="006D529B" w:rsidRDefault="00EF54A5" w:rsidP="006D529B">
      <w:pPr>
        <w:spacing w:line="276" w:lineRule="auto"/>
        <w:contextualSpacing/>
        <w:jc w:val="both"/>
        <w:rPr>
          <w:rFonts w:ascii="Verdana" w:hAnsi="Verdana" w:cs="Arial"/>
          <w:bCs/>
        </w:rPr>
      </w:pPr>
      <w:r w:rsidRPr="006D529B">
        <w:rPr>
          <w:rFonts w:ascii="Verdana" w:hAnsi="Verdana" w:cs="Arial"/>
          <w:bCs/>
        </w:rPr>
        <w:t>g) definir a modalidade, forma, critério de julgamento e modo de disputa;</w:t>
      </w:r>
    </w:p>
    <w:p w14:paraId="4F8BC9D9" w14:textId="77777777" w:rsidR="00FF6DAB" w:rsidRPr="006D529B" w:rsidRDefault="00EF54A5" w:rsidP="006D529B">
      <w:pPr>
        <w:spacing w:line="276" w:lineRule="auto"/>
        <w:contextualSpacing/>
        <w:jc w:val="both"/>
        <w:rPr>
          <w:rFonts w:ascii="Verdana" w:hAnsi="Verdana" w:cs="Arial"/>
          <w:bCs/>
        </w:rPr>
      </w:pPr>
      <w:r w:rsidRPr="006D529B">
        <w:rPr>
          <w:rFonts w:ascii="Verdana" w:hAnsi="Verdana" w:cs="Arial"/>
          <w:bCs/>
        </w:rPr>
        <w:t>h) corrigir e compatibilizar o mapa de riscos com o objeto final;</w:t>
      </w:r>
    </w:p>
    <w:p w14:paraId="113EAA4E" w14:textId="77777777" w:rsidR="00FF6DAB" w:rsidRPr="006D529B" w:rsidRDefault="00EF54A5" w:rsidP="006D529B">
      <w:pPr>
        <w:spacing w:line="276" w:lineRule="auto"/>
        <w:contextualSpacing/>
        <w:jc w:val="both"/>
        <w:rPr>
          <w:rFonts w:ascii="Verdana" w:hAnsi="Verdana" w:cs="Arial"/>
          <w:bCs/>
        </w:rPr>
      </w:pPr>
      <w:r w:rsidRPr="006D529B">
        <w:rPr>
          <w:rFonts w:ascii="Verdana" w:hAnsi="Verdana" w:cs="Arial"/>
          <w:bCs/>
        </w:rPr>
        <w:t>i) elaborar Termo de Referência, edital e minuta do instrumento jurídico final;</w:t>
      </w:r>
    </w:p>
    <w:p w14:paraId="1E794505" w14:textId="77777777" w:rsidR="00FF6DAB" w:rsidRPr="006D529B" w:rsidRDefault="00EF54A5" w:rsidP="006D529B">
      <w:pPr>
        <w:spacing w:line="276" w:lineRule="auto"/>
        <w:contextualSpacing/>
        <w:jc w:val="both"/>
        <w:rPr>
          <w:rFonts w:ascii="Verdana" w:hAnsi="Verdana" w:cs="Arial"/>
          <w:bCs/>
        </w:rPr>
      </w:pPr>
      <w:r w:rsidRPr="006D529B">
        <w:rPr>
          <w:rFonts w:ascii="Verdana" w:hAnsi="Verdana" w:cs="Arial"/>
          <w:bCs/>
        </w:rPr>
        <w:t>j) submeter o processo a parecer jurídico;</w:t>
      </w:r>
    </w:p>
    <w:p w14:paraId="3C0204DE" w14:textId="77777777" w:rsidR="00FF6DAB" w:rsidRPr="006D529B" w:rsidRDefault="00EF54A5" w:rsidP="006D529B">
      <w:pPr>
        <w:spacing w:line="276" w:lineRule="auto"/>
        <w:contextualSpacing/>
        <w:jc w:val="both"/>
        <w:rPr>
          <w:rFonts w:ascii="Verdana" w:hAnsi="Verdana" w:cs="Arial"/>
          <w:bCs/>
        </w:rPr>
      </w:pPr>
      <w:r w:rsidRPr="006D529B">
        <w:rPr>
          <w:rFonts w:ascii="Verdana" w:hAnsi="Verdana" w:cs="Arial"/>
          <w:bCs/>
        </w:rPr>
        <w:t>k) designar agente/comissão de contratação, gestor e fiscais;</w:t>
      </w:r>
    </w:p>
    <w:p w14:paraId="68293624" w14:textId="61B01AD3" w:rsidR="00A54E5A" w:rsidRPr="006D529B" w:rsidRDefault="00EF54A5" w:rsidP="006D529B">
      <w:pPr>
        <w:spacing w:line="276" w:lineRule="auto"/>
        <w:contextualSpacing/>
        <w:jc w:val="both"/>
        <w:rPr>
          <w:rFonts w:ascii="Verdana" w:hAnsi="Verdana" w:cs="Arial"/>
          <w:bCs/>
        </w:rPr>
      </w:pPr>
      <w:r w:rsidRPr="006D529B">
        <w:rPr>
          <w:rFonts w:ascii="Verdana" w:hAnsi="Verdana" w:cs="Arial"/>
          <w:bCs/>
        </w:rPr>
        <w:t xml:space="preserve">l) definir regras objetivas de publicidade do certame e dos anexos. </w:t>
      </w:r>
    </w:p>
    <w:p w14:paraId="6AF080D0" w14:textId="77777777" w:rsidR="00FF6DAB" w:rsidRPr="006D529B" w:rsidRDefault="00FF6DAB" w:rsidP="006D529B">
      <w:pPr>
        <w:spacing w:line="276" w:lineRule="auto"/>
        <w:contextualSpacing/>
        <w:jc w:val="both"/>
        <w:rPr>
          <w:rFonts w:ascii="Verdana" w:hAnsi="Verdana" w:cs="Arial"/>
          <w:b/>
        </w:rPr>
      </w:pPr>
    </w:p>
    <w:p w14:paraId="50356284" w14:textId="77777777" w:rsidR="00FF6DAB" w:rsidRPr="006D529B" w:rsidRDefault="00FF6DAB" w:rsidP="006D529B">
      <w:pPr>
        <w:spacing w:line="276" w:lineRule="auto"/>
        <w:contextualSpacing/>
        <w:jc w:val="both"/>
        <w:rPr>
          <w:rFonts w:ascii="Verdana" w:hAnsi="Verdana" w:cs="Arial"/>
          <w:bCs/>
        </w:rPr>
      </w:pPr>
      <w:r w:rsidRPr="006D529B">
        <w:rPr>
          <w:rFonts w:ascii="Verdana" w:hAnsi="Verdana" w:cs="Arial"/>
          <w:b/>
          <w:bCs/>
        </w:rPr>
        <w:lastRenderedPageBreak/>
        <w:t>15.2</w:t>
      </w:r>
      <w:r w:rsidRPr="006D529B">
        <w:rPr>
          <w:rFonts w:ascii="Verdana" w:hAnsi="Verdana" w:cs="Arial"/>
          <w:bCs/>
        </w:rPr>
        <w:t xml:space="preserve"> A Administração deverá, ainda, definir expressamente, antes da publicação:</w:t>
      </w:r>
    </w:p>
    <w:p w14:paraId="3DE8B90A" w14:textId="77777777" w:rsidR="00FF6DAB" w:rsidRPr="006D529B" w:rsidRDefault="00FF6DAB" w:rsidP="006D529B">
      <w:pPr>
        <w:spacing w:line="276" w:lineRule="auto"/>
        <w:contextualSpacing/>
        <w:jc w:val="both"/>
        <w:rPr>
          <w:rFonts w:ascii="Verdana" w:hAnsi="Verdana" w:cs="Arial"/>
          <w:bCs/>
        </w:rPr>
      </w:pPr>
      <w:r w:rsidRPr="006D529B">
        <w:rPr>
          <w:rFonts w:ascii="Verdana" w:hAnsi="Verdana" w:cs="Arial"/>
          <w:bCs/>
        </w:rPr>
        <w:t>a) se a licitação será eletrônica ou presencial;</w:t>
      </w:r>
    </w:p>
    <w:p w14:paraId="0A6F2FBE" w14:textId="77777777" w:rsidR="00FF6DAB" w:rsidRPr="006D529B" w:rsidRDefault="00FF6DAB" w:rsidP="006D529B">
      <w:pPr>
        <w:spacing w:line="276" w:lineRule="auto"/>
        <w:contextualSpacing/>
        <w:jc w:val="both"/>
        <w:rPr>
          <w:rFonts w:ascii="Verdana" w:hAnsi="Verdana" w:cs="Arial"/>
          <w:bCs/>
        </w:rPr>
      </w:pPr>
      <w:r w:rsidRPr="006D529B">
        <w:rPr>
          <w:rFonts w:ascii="Verdana" w:hAnsi="Verdana" w:cs="Arial"/>
          <w:bCs/>
        </w:rPr>
        <w:t>b) se haverá inversão de fases;</w:t>
      </w:r>
    </w:p>
    <w:p w14:paraId="0667FFA1" w14:textId="77777777" w:rsidR="00FF6DAB" w:rsidRPr="006D529B" w:rsidRDefault="00FF6DAB" w:rsidP="006D529B">
      <w:pPr>
        <w:spacing w:line="276" w:lineRule="auto"/>
        <w:contextualSpacing/>
        <w:jc w:val="both"/>
        <w:rPr>
          <w:rFonts w:ascii="Verdana" w:hAnsi="Verdana" w:cs="Arial"/>
          <w:bCs/>
        </w:rPr>
      </w:pPr>
      <w:r w:rsidRPr="006D529B">
        <w:rPr>
          <w:rFonts w:ascii="Verdana" w:hAnsi="Verdana" w:cs="Arial"/>
          <w:bCs/>
        </w:rPr>
        <w:t>c) se haverá ou não exclusividade no fornecimento de bebidas;</w:t>
      </w:r>
    </w:p>
    <w:p w14:paraId="526F10E9" w14:textId="77777777" w:rsidR="00FF6DAB" w:rsidRPr="006D529B" w:rsidRDefault="00FF6DAB" w:rsidP="006D529B">
      <w:pPr>
        <w:spacing w:line="276" w:lineRule="auto"/>
        <w:contextualSpacing/>
        <w:jc w:val="both"/>
        <w:rPr>
          <w:rFonts w:ascii="Verdana" w:hAnsi="Verdana" w:cs="Arial"/>
          <w:bCs/>
        </w:rPr>
      </w:pPr>
      <w:r w:rsidRPr="006D529B">
        <w:rPr>
          <w:rFonts w:ascii="Verdana" w:hAnsi="Verdana" w:cs="Arial"/>
          <w:bCs/>
        </w:rPr>
        <w:t>d) quem fornecerá/montará as tendas;</w:t>
      </w:r>
    </w:p>
    <w:p w14:paraId="015392E0" w14:textId="77777777" w:rsidR="00FF6DAB" w:rsidRPr="006D529B" w:rsidRDefault="00FF6DAB" w:rsidP="006D529B">
      <w:pPr>
        <w:spacing w:line="276" w:lineRule="auto"/>
        <w:contextualSpacing/>
        <w:jc w:val="both"/>
        <w:rPr>
          <w:rFonts w:ascii="Verdana" w:hAnsi="Verdana" w:cs="Arial"/>
          <w:bCs/>
        </w:rPr>
      </w:pPr>
      <w:r w:rsidRPr="006D529B">
        <w:rPr>
          <w:rFonts w:ascii="Verdana" w:hAnsi="Verdana" w:cs="Arial"/>
          <w:bCs/>
        </w:rPr>
        <w:t>e) se haverá política específica de preço-teto ao consumidor;</w:t>
      </w:r>
    </w:p>
    <w:p w14:paraId="653143FC" w14:textId="3B27CF96" w:rsidR="00FF6DAB" w:rsidRPr="006D529B" w:rsidRDefault="00FF6DAB" w:rsidP="006D529B">
      <w:pPr>
        <w:spacing w:line="276" w:lineRule="auto"/>
        <w:contextualSpacing/>
        <w:jc w:val="both"/>
        <w:rPr>
          <w:rFonts w:ascii="Verdana" w:hAnsi="Verdana" w:cs="Arial"/>
          <w:bCs/>
        </w:rPr>
      </w:pPr>
      <w:r w:rsidRPr="006D529B">
        <w:rPr>
          <w:rFonts w:ascii="Verdana" w:hAnsi="Verdana" w:cs="Arial"/>
          <w:bCs/>
        </w:rPr>
        <w:t>f) se haverá ou não permissão de ingresso de bebidas e alimentos próprios nos camarotes.</w:t>
      </w:r>
    </w:p>
    <w:p w14:paraId="60CC0FE9" w14:textId="77777777" w:rsidR="00FF6DAB" w:rsidRPr="006D529B" w:rsidRDefault="00FF6DAB" w:rsidP="006D529B">
      <w:pPr>
        <w:spacing w:line="276" w:lineRule="auto"/>
        <w:contextualSpacing/>
        <w:jc w:val="both"/>
        <w:rPr>
          <w:rFonts w:ascii="Verdana" w:hAnsi="Verdana" w:cs="Arial"/>
          <w:b/>
          <w:bCs/>
        </w:rPr>
      </w:pPr>
    </w:p>
    <w:p w14:paraId="51FF1E58" w14:textId="77777777" w:rsidR="00FF6DAB" w:rsidRPr="006D529B" w:rsidRDefault="00FF6DAB" w:rsidP="006D529B">
      <w:pPr>
        <w:spacing w:line="276" w:lineRule="auto"/>
        <w:contextualSpacing/>
        <w:jc w:val="both"/>
        <w:rPr>
          <w:rFonts w:ascii="Verdana" w:hAnsi="Verdana" w:cs="Arial"/>
          <w:bCs/>
        </w:rPr>
      </w:pPr>
      <w:r w:rsidRPr="006D529B">
        <w:rPr>
          <w:rFonts w:ascii="Verdana" w:hAnsi="Verdana" w:cs="Arial"/>
          <w:b/>
          <w:bCs/>
        </w:rPr>
        <w:t>15.3</w:t>
      </w:r>
      <w:r w:rsidRPr="006D529B">
        <w:rPr>
          <w:rFonts w:ascii="Verdana" w:hAnsi="Verdana" w:cs="Arial"/>
          <w:b/>
        </w:rPr>
        <w:t xml:space="preserve"> </w:t>
      </w:r>
      <w:r w:rsidRPr="006D529B">
        <w:rPr>
          <w:rFonts w:ascii="Verdana" w:hAnsi="Verdana" w:cs="Arial"/>
          <w:bCs/>
        </w:rPr>
        <w:t>Se a Administração mantiver a forma presencial, deverá providenciar:</w:t>
      </w:r>
    </w:p>
    <w:p w14:paraId="07A08680" w14:textId="77777777" w:rsidR="00FF6DAB" w:rsidRPr="006D529B" w:rsidRDefault="00FF6DAB" w:rsidP="006D529B">
      <w:pPr>
        <w:spacing w:line="276" w:lineRule="auto"/>
        <w:contextualSpacing/>
        <w:jc w:val="both"/>
        <w:rPr>
          <w:rFonts w:ascii="Verdana" w:hAnsi="Verdana" w:cs="Arial"/>
          <w:bCs/>
        </w:rPr>
      </w:pPr>
      <w:r w:rsidRPr="006D529B">
        <w:rPr>
          <w:rFonts w:ascii="Verdana" w:hAnsi="Verdana" w:cs="Arial"/>
          <w:bCs/>
        </w:rPr>
        <w:t>a) motivação escrita nos autos;</w:t>
      </w:r>
    </w:p>
    <w:p w14:paraId="47EEC878" w14:textId="77777777" w:rsidR="00FF6DAB" w:rsidRPr="006D529B" w:rsidRDefault="00FF6DAB" w:rsidP="006D529B">
      <w:pPr>
        <w:spacing w:line="276" w:lineRule="auto"/>
        <w:contextualSpacing/>
        <w:jc w:val="both"/>
        <w:rPr>
          <w:rFonts w:ascii="Verdana" w:hAnsi="Verdana" w:cs="Arial"/>
          <w:bCs/>
        </w:rPr>
      </w:pPr>
      <w:r w:rsidRPr="006D529B">
        <w:rPr>
          <w:rFonts w:ascii="Verdana" w:hAnsi="Verdana" w:cs="Arial"/>
          <w:bCs/>
        </w:rPr>
        <w:t>b) estrutura de gravação em áudio e vídeo;</w:t>
      </w:r>
    </w:p>
    <w:p w14:paraId="0DCF868A" w14:textId="77777777" w:rsidR="00FF6DAB" w:rsidRPr="006D529B" w:rsidRDefault="00FF6DAB" w:rsidP="006D529B">
      <w:pPr>
        <w:spacing w:line="276" w:lineRule="auto"/>
        <w:contextualSpacing/>
        <w:jc w:val="both"/>
        <w:rPr>
          <w:rFonts w:ascii="Verdana" w:hAnsi="Verdana" w:cs="Arial"/>
          <w:bCs/>
        </w:rPr>
      </w:pPr>
      <w:r w:rsidRPr="006D529B">
        <w:rPr>
          <w:rFonts w:ascii="Verdana" w:hAnsi="Verdana" w:cs="Arial"/>
          <w:bCs/>
        </w:rPr>
        <w:t>c) previsão editalícia correspondente;</w:t>
      </w:r>
    </w:p>
    <w:p w14:paraId="2E0A0C1A" w14:textId="035FD087" w:rsidR="00FF6DAB" w:rsidRPr="006D529B" w:rsidRDefault="00FF6DAB" w:rsidP="006D529B">
      <w:pPr>
        <w:spacing w:line="276" w:lineRule="auto"/>
        <w:contextualSpacing/>
        <w:jc w:val="both"/>
        <w:rPr>
          <w:rFonts w:ascii="Verdana" w:hAnsi="Verdana" w:cs="Arial"/>
          <w:bCs/>
        </w:rPr>
      </w:pPr>
      <w:r w:rsidRPr="006D529B">
        <w:rPr>
          <w:rFonts w:ascii="Verdana" w:hAnsi="Verdana" w:cs="Arial"/>
          <w:bCs/>
        </w:rPr>
        <w:t>d) ata circunstanciada da sessão.</w:t>
      </w:r>
    </w:p>
    <w:p w14:paraId="031A42C8" w14:textId="77777777" w:rsidR="00FF6DAB" w:rsidRPr="006D529B" w:rsidRDefault="00FF6DAB" w:rsidP="006D529B">
      <w:pPr>
        <w:spacing w:line="276" w:lineRule="auto"/>
        <w:contextualSpacing/>
        <w:jc w:val="both"/>
        <w:rPr>
          <w:rFonts w:ascii="Verdana" w:hAnsi="Verdana" w:cs="Arial"/>
          <w:b/>
          <w:bCs/>
        </w:rPr>
      </w:pPr>
    </w:p>
    <w:p w14:paraId="527F12AB" w14:textId="7E3645A2" w:rsidR="00FF6DAB" w:rsidRPr="006D529B" w:rsidRDefault="00FF6DAB" w:rsidP="006D529B">
      <w:pPr>
        <w:spacing w:line="276" w:lineRule="auto"/>
        <w:contextualSpacing/>
        <w:jc w:val="both"/>
        <w:rPr>
          <w:rFonts w:ascii="Verdana" w:hAnsi="Verdana" w:cs="Arial"/>
          <w:b/>
        </w:rPr>
      </w:pPr>
      <w:r w:rsidRPr="006D529B">
        <w:rPr>
          <w:rFonts w:ascii="Verdana" w:hAnsi="Verdana" w:cs="Arial"/>
          <w:b/>
          <w:bCs/>
        </w:rPr>
        <w:t>15.4</w:t>
      </w:r>
      <w:r w:rsidRPr="006D529B">
        <w:rPr>
          <w:rFonts w:ascii="Verdana" w:hAnsi="Verdana" w:cs="Arial"/>
          <w:b/>
        </w:rPr>
        <w:t xml:space="preserve"> </w:t>
      </w:r>
      <w:r w:rsidRPr="006D529B">
        <w:rPr>
          <w:rFonts w:ascii="Verdana" w:hAnsi="Verdana" w:cs="Arial"/>
          <w:bCs/>
        </w:rPr>
        <w:t>Se houver exigência de qualificação técnica diferenciada por lote, a Administração deverá justificar expressamente as parcelas de maior relevância técnica.</w:t>
      </w:r>
    </w:p>
    <w:p w14:paraId="73D05699" w14:textId="77777777" w:rsidR="00FF6DAB" w:rsidRPr="006D529B" w:rsidRDefault="00FF6DAB" w:rsidP="006D529B">
      <w:pPr>
        <w:spacing w:line="276" w:lineRule="auto"/>
        <w:contextualSpacing/>
        <w:jc w:val="both"/>
        <w:rPr>
          <w:rFonts w:ascii="Verdana" w:hAnsi="Verdana" w:cs="Arial"/>
          <w:b/>
          <w:bCs/>
        </w:rPr>
      </w:pPr>
    </w:p>
    <w:p w14:paraId="765A304A" w14:textId="77777777" w:rsidR="00FF6DAB" w:rsidRPr="006D529B" w:rsidRDefault="00FF6DAB" w:rsidP="006D529B">
      <w:pPr>
        <w:spacing w:line="276" w:lineRule="auto"/>
        <w:contextualSpacing/>
        <w:jc w:val="both"/>
        <w:rPr>
          <w:rFonts w:ascii="Verdana" w:hAnsi="Verdana" w:cs="Arial"/>
          <w:bCs/>
        </w:rPr>
      </w:pPr>
      <w:r w:rsidRPr="006D529B">
        <w:rPr>
          <w:rFonts w:ascii="Verdana" w:hAnsi="Verdana" w:cs="Arial"/>
          <w:b/>
          <w:bCs/>
        </w:rPr>
        <w:t>15.5</w:t>
      </w:r>
      <w:r w:rsidRPr="006D529B">
        <w:rPr>
          <w:rFonts w:ascii="Verdana" w:hAnsi="Verdana" w:cs="Arial"/>
          <w:b/>
        </w:rPr>
        <w:t xml:space="preserve"> </w:t>
      </w:r>
      <w:r w:rsidRPr="006D529B">
        <w:rPr>
          <w:rFonts w:ascii="Verdana" w:hAnsi="Verdana" w:cs="Arial"/>
          <w:bCs/>
        </w:rPr>
        <w:t>A equipe de fiscalização deverá ser formalmente orientada quanto às suas atribuições, especialmente em relação a:</w:t>
      </w:r>
    </w:p>
    <w:p w14:paraId="0B5C4226" w14:textId="77777777" w:rsidR="00FF6DAB" w:rsidRPr="006D529B" w:rsidRDefault="00FF6DAB" w:rsidP="006D529B">
      <w:pPr>
        <w:spacing w:line="276" w:lineRule="auto"/>
        <w:contextualSpacing/>
        <w:jc w:val="both"/>
        <w:rPr>
          <w:rFonts w:ascii="Verdana" w:hAnsi="Verdana" w:cs="Arial"/>
          <w:bCs/>
        </w:rPr>
      </w:pPr>
      <w:r w:rsidRPr="006D529B">
        <w:rPr>
          <w:rFonts w:ascii="Verdana" w:hAnsi="Verdana" w:cs="Arial"/>
          <w:bCs/>
        </w:rPr>
        <w:t>a) conferência de laudos e ART/RRT;</w:t>
      </w:r>
    </w:p>
    <w:p w14:paraId="68DB1A96" w14:textId="77777777" w:rsidR="00FF6DAB" w:rsidRPr="006D529B" w:rsidRDefault="00FF6DAB" w:rsidP="006D529B">
      <w:pPr>
        <w:spacing w:line="276" w:lineRule="auto"/>
        <w:contextualSpacing/>
        <w:jc w:val="both"/>
        <w:rPr>
          <w:rFonts w:ascii="Verdana" w:hAnsi="Verdana" w:cs="Arial"/>
          <w:bCs/>
        </w:rPr>
      </w:pPr>
      <w:r w:rsidRPr="006D529B">
        <w:rPr>
          <w:rFonts w:ascii="Verdana" w:hAnsi="Verdana" w:cs="Arial"/>
          <w:bCs/>
        </w:rPr>
        <w:t>b) vistoria das estruturas;</w:t>
      </w:r>
    </w:p>
    <w:p w14:paraId="138381DA" w14:textId="77777777" w:rsidR="00FF6DAB" w:rsidRPr="006D529B" w:rsidRDefault="00FF6DAB" w:rsidP="006D529B">
      <w:pPr>
        <w:spacing w:line="276" w:lineRule="auto"/>
        <w:contextualSpacing/>
        <w:jc w:val="both"/>
        <w:rPr>
          <w:rFonts w:ascii="Verdana" w:hAnsi="Verdana" w:cs="Arial"/>
          <w:bCs/>
        </w:rPr>
      </w:pPr>
      <w:r w:rsidRPr="006D529B">
        <w:rPr>
          <w:rFonts w:ascii="Verdana" w:hAnsi="Verdana" w:cs="Arial"/>
          <w:bCs/>
        </w:rPr>
        <w:t>c) fiscalização da higiene e limpeza;</w:t>
      </w:r>
    </w:p>
    <w:p w14:paraId="3C738DF8" w14:textId="77777777" w:rsidR="00FF6DAB" w:rsidRPr="006D529B" w:rsidRDefault="00FF6DAB" w:rsidP="006D529B">
      <w:pPr>
        <w:spacing w:line="276" w:lineRule="auto"/>
        <w:contextualSpacing/>
        <w:jc w:val="both"/>
        <w:rPr>
          <w:rFonts w:ascii="Verdana" w:hAnsi="Verdana" w:cs="Arial"/>
          <w:bCs/>
        </w:rPr>
      </w:pPr>
      <w:r w:rsidRPr="006D529B">
        <w:rPr>
          <w:rFonts w:ascii="Verdana" w:hAnsi="Verdana" w:cs="Arial"/>
          <w:bCs/>
        </w:rPr>
        <w:t>d) controle de horários de abastecimento;</w:t>
      </w:r>
    </w:p>
    <w:p w14:paraId="453B91B7" w14:textId="77777777" w:rsidR="00FF6DAB" w:rsidRPr="006D529B" w:rsidRDefault="00FF6DAB" w:rsidP="006D529B">
      <w:pPr>
        <w:spacing w:line="276" w:lineRule="auto"/>
        <w:contextualSpacing/>
        <w:jc w:val="both"/>
        <w:rPr>
          <w:rFonts w:ascii="Verdana" w:hAnsi="Verdana" w:cs="Arial"/>
          <w:bCs/>
        </w:rPr>
      </w:pPr>
      <w:r w:rsidRPr="006D529B">
        <w:rPr>
          <w:rFonts w:ascii="Verdana" w:hAnsi="Verdana" w:cs="Arial"/>
          <w:bCs/>
        </w:rPr>
        <w:t>e) fiscalização das regras de publicidade e comercialização;</w:t>
      </w:r>
    </w:p>
    <w:p w14:paraId="6FFC0010" w14:textId="6166F115" w:rsidR="00FF6DAB" w:rsidRPr="006D529B" w:rsidRDefault="00FF6DAB" w:rsidP="006D529B">
      <w:pPr>
        <w:spacing w:line="276" w:lineRule="auto"/>
        <w:contextualSpacing/>
        <w:jc w:val="both"/>
        <w:rPr>
          <w:rFonts w:ascii="Verdana" w:hAnsi="Verdana" w:cs="Arial"/>
          <w:bCs/>
        </w:rPr>
      </w:pPr>
      <w:r w:rsidRPr="006D529B">
        <w:rPr>
          <w:rFonts w:ascii="Verdana" w:hAnsi="Verdana" w:cs="Arial"/>
          <w:bCs/>
        </w:rPr>
        <w:t>f) aplicação das medidas contratuais em caso de descumprimento.</w:t>
      </w:r>
    </w:p>
    <w:p w14:paraId="32FC20D7" w14:textId="77777777" w:rsidR="00FF6DAB" w:rsidRPr="006D529B" w:rsidRDefault="00FF6DAB" w:rsidP="006D529B">
      <w:pPr>
        <w:spacing w:line="276" w:lineRule="auto"/>
        <w:contextualSpacing/>
        <w:jc w:val="both"/>
        <w:rPr>
          <w:rFonts w:ascii="Verdana" w:hAnsi="Verdana" w:cs="Arial"/>
          <w:b/>
          <w:bCs/>
        </w:rPr>
      </w:pPr>
    </w:p>
    <w:p w14:paraId="6E312B4A" w14:textId="77777777" w:rsidR="00FF6DAB" w:rsidRPr="006D529B" w:rsidRDefault="00FF6DAB" w:rsidP="006D529B">
      <w:pPr>
        <w:spacing w:line="276" w:lineRule="auto"/>
        <w:contextualSpacing/>
        <w:jc w:val="both"/>
        <w:rPr>
          <w:rFonts w:ascii="Verdana" w:hAnsi="Verdana" w:cs="Arial"/>
          <w:bCs/>
        </w:rPr>
      </w:pPr>
      <w:r w:rsidRPr="006D529B">
        <w:rPr>
          <w:rFonts w:ascii="Verdana" w:hAnsi="Verdana" w:cs="Arial"/>
          <w:b/>
          <w:bCs/>
        </w:rPr>
        <w:t>15.6</w:t>
      </w:r>
      <w:r w:rsidRPr="006D529B">
        <w:rPr>
          <w:rFonts w:ascii="Verdana" w:hAnsi="Verdana" w:cs="Arial"/>
          <w:b/>
        </w:rPr>
        <w:t xml:space="preserve"> </w:t>
      </w:r>
      <w:r w:rsidRPr="006D529B">
        <w:rPr>
          <w:rFonts w:ascii="Verdana" w:hAnsi="Verdana" w:cs="Arial"/>
          <w:bCs/>
        </w:rPr>
        <w:t>A matriz/mapa de riscos deverá ser revisada para:</w:t>
      </w:r>
    </w:p>
    <w:p w14:paraId="27F39435" w14:textId="77777777" w:rsidR="00FF6DAB" w:rsidRPr="006D529B" w:rsidRDefault="00FF6DAB" w:rsidP="006D529B">
      <w:pPr>
        <w:spacing w:line="276" w:lineRule="auto"/>
        <w:contextualSpacing/>
        <w:jc w:val="both"/>
        <w:rPr>
          <w:rFonts w:ascii="Verdana" w:hAnsi="Verdana" w:cs="Arial"/>
          <w:bCs/>
        </w:rPr>
      </w:pPr>
      <w:r w:rsidRPr="006D529B">
        <w:rPr>
          <w:rFonts w:ascii="Verdana" w:hAnsi="Verdana" w:cs="Arial"/>
          <w:bCs/>
        </w:rPr>
        <w:t>a) excluir objetos estranhos ao certame, se for o caso;</w:t>
      </w:r>
    </w:p>
    <w:p w14:paraId="449A4C22" w14:textId="77777777" w:rsidR="00FF6DAB" w:rsidRPr="006D529B" w:rsidRDefault="00FF6DAB" w:rsidP="006D529B">
      <w:pPr>
        <w:spacing w:line="276" w:lineRule="auto"/>
        <w:contextualSpacing/>
        <w:jc w:val="both"/>
        <w:rPr>
          <w:rFonts w:ascii="Verdana" w:hAnsi="Verdana" w:cs="Arial"/>
          <w:bCs/>
        </w:rPr>
      </w:pPr>
      <w:r w:rsidRPr="006D529B">
        <w:rPr>
          <w:rFonts w:ascii="Verdana" w:hAnsi="Verdana" w:cs="Arial"/>
          <w:bCs/>
        </w:rPr>
        <w:t>b) incluir riscos jurídicos da modelagem licitatória;</w:t>
      </w:r>
    </w:p>
    <w:p w14:paraId="29C83491" w14:textId="77777777" w:rsidR="00FF6DAB" w:rsidRPr="006D529B" w:rsidRDefault="00FF6DAB" w:rsidP="006D529B">
      <w:pPr>
        <w:spacing w:line="276" w:lineRule="auto"/>
        <w:contextualSpacing/>
        <w:jc w:val="both"/>
        <w:rPr>
          <w:rFonts w:ascii="Verdana" w:hAnsi="Verdana" w:cs="Arial"/>
          <w:bCs/>
        </w:rPr>
      </w:pPr>
      <w:r w:rsidRPr="006D529B">
        <w:rPr>
          <w:rFonts w:ascii="Verdana" w:hAnsi="Verdana" w:cs="Arial"/>
          <w:bCs/>
        </w:rPr>
        <w:t>c) prever riscos operacionais específicos da execução;</w:t>
      </w:r>
    </w:p>
    <w:p w14:paraId="1E10116F" w14:textId="77777777" w:rsidR="00FF6DAB" w:rsidRPr="006D529B" w:rsidRDefault="00FF6DAB" w:rsidP="006D529B">
      <w:pPr>
        <w:spacing w:line="276" w:lineRule="auto"/>
        <w:contextualSpacing/>
        <w:jc w:val="both"/>
        <w:rPr>
          <w:rFonts w:ascii="Verdana" w:hAnsi="Verdana" w:cs="Arial"/>
          <w:bCs/>
        </w:rPr>
      </w:pPr>
      <w:r w:rsidRPr="006D529B">
        <w:rPr>
          <w:rFonts w:ascii="Verdana" w:hAnsi="Verdana" w:cs="Arial"/>
          <w:bCs/>
        </w:rPr>
        <w:t>d) vincular responsáveis, medidas preventivas e respostas de contingência.</w:t>
      </w:r>
    </w:p>
    <w:p w14:paraId="75136370" w14:textId="77777777" w:rsidR="00FF6DAB" w:rsidRPr="006D529B" w:rsidRDefault="00FF6DAB" w:rsidP="006D529B">
      <w:pPr>
        <w:spacing w:line="276" w:lineRule="auto"/>
        <w:contextualSpacing/>
        <w:jc w:val="both"/>
        <w:rPr>
          <w:rFonts w:ascii="Verdana" w:hAnsi="Verdana" w:cs="Arial"/>
          <w:b/>
          <w:bCs/>
        </w:rPr>
      </w:pPr>
    </w:p>
    <w:p w14:paraId="0335F38F" w14:textId="77777777" w:rsidR="00FF6DAB" w:rsidRPr="006D529B" w:rsidRDefault="00FF6DAB" w:rsidP="006D529B">
      <w:pPr>
        <w:spacing w:line="276" w:lineRule="auto"/>
        <w:contextualSpacing/>
        <w:jc w:val="both"/>
        <w:rPr>
          <w:rFonts w:ascii="Verdana" w:hAnsi="Verdana" w:cs="Arial"/>
          <w:bCs/>
        </w:rPr>
      </w:pPr>
      <w:r w:rsidRPr="006D529B">
        <w:rPr>
          <w:rFonts w:ascii="Verdana" w:hAnsi="Verdana" w:cs="Arial"/>
          <w:b/>
          <w:bCs/>
        </w:rPr>
        <w:t>15.7</w:t>
      </w:r>
      <w:r w:rsidRPr="006D529B">
        <w:rPr>
          <w:rFonts w:ascii="Verdana" w:hAnsi="Verdana" w:cs="Arial"/>
          <w:b/>
        </w:rPr>
        <w:t xml:space="preserve"> </w:t>
      </w:r>
      <w:r w:rsidRPr="006D529B">
        <w:rPr>
          <w:rFonts w:ascii="Verdana" w:hAnsi="Verdana" w:cs="Arial"/>
          <w:bCs/>
        </w:rPr>
        <w:t>Deverá ser verificada a necessidade de capacitação dos servidores responsáveis pela gestão e fiscalização do ajuste.</w:t>
      </w:r>
    </w:p>
    <w:p w14:paraId="2BADC2D4" w14:textId="77777777" w:rsidR="008B0FD6" w:rsidRPr="006D529B" w:rsidRDefault="008B0FD6" w:rsidP="006D529B">
      <w:pPr>
        <w:spacing w:line="276" w:lineRule="auto"/>
        <w:contextualSpacing/>
        <w:jc w:val="both"/>
        <w:rPr>
          <w:rFonts w:ascii="Verdana" w:hAnsi="Verdana" w:cs="Arial"/>
          <w:b/>
          <w:bCs/>
        </w:rPr>
      </w:pPr>
    </w:p>
    <w:p w14:paraId="2DDCC4DC" w14:textId="12FD44B6" w:rsidR="00FF6DAB" w:rsidRPr="006D529B" w:rsidRDefault="008B0FD6" w:rsidP="006D529B">
      <w:pPr>
        <w:spacing w:line="276" w:lineRule="auto"/>
        <w:contextualSpacing/>
        <w:jc w:val="both"/>
        <w:rPr>
          <w:rFonts w:ascii="Verdana" w:hAnsi="Verdana" w:cs="Arial"/>
        </w:rPr>
      </w:pPr>
      <w:r w:rsidRPr="006D529B">
        <w:rPr>
          <w:rFonts w:ascii="Verdana" w:hAnsi="Verdana" w:cs="Arial"/>
          <w:b/>
          <w:bCs/>
        </w:rPr>
        <w:t>15.8</w:t>
      </w:r>
      <w:r w:rsidRPr="006D529B">
        <w:rPr>
          <w:rFonts w:ascii="Verdana" w:hAnsi="Verdana" w:cs="Arial"/>
        </w:rPr>
        <w:t xml:space="preserve"> Caso seja necessário</w:t>
      </w:r>
      <w:r w:rsidR="00FF6DAB" w:rsidRPr="006D529B">
        <w:rPr>
          <w:rFonts w:ascii="Verdana" w:hAnsi="Verdana" w:cs="Arial"/>
        </w:rPr>
        <w:t xml:space="preserve">, </w:t>
      </w:r>
      <w:r w:rsidRPr="006D529B">
        <w:rPr>
          <w:rFonts w:ascii="Verdana" w:hAnsi="Verdana" w:cs="Arial"/>
        </w:rPr>
        <w:t>a realização de</w:t>
      </w:r>
      <w:r w:rsidR="00FF6DAB" w:rsidRPr="006D529B">
        <w:rPr>
          <w:rFonts w:ascii="Verdana" w:hAnsi="Verdana" w:cs="Arial"/>
        </w:rPr>
        <w:t xml:space="preserve"> orientação/capacitação</w:t>
      </w:r>
      <w:r w:rsidRPr="006D529B">
        <w:rPr>
          <w:rFonts w:ascii="Verdana" w:hAnsi="Verdana" w:cs="Arial"/>
        </w:rPr>
        <w:t xml:space="preserve"> de servidores para gestão e fiscalização</w:t>
      </w:r>
      <w:r w:rsidR="00FF6DAB" w:rsidRPr="006D529B">
        <w:rPr>
          <w:rFonts w:ascii="Verdana" w:hAnsi="Verdana" w:cs="Arial"/>
        </w:rPr>
        <w:t>.</w:t>
      </w:r>
    </w:p>
    <w:p w14:paraId="0E8784EC" w14:textId="77777777" w:rsidR="00FF6DAB" w:rsidRPr="006D529B" w:rsidRDefault="00FF6DAB" w:rsidP="006D529B">
      <w:pPr>
        <w:spacing w:line="276" w:lineRule="auto"/>
        <w:contextualSpacing/>
        <w:jc w:val="both"/>
        <w:rPr>
          <w:rFonts w:ascii="Verdana" w:hAnsi="Verdana" w:cs="Arial"/>
          <w:b/>
        </w:rPr>
      </w:pPr>
    </w:p>
    <w:p w14:paraId="36F1C625" w14:textId="77777777" w:rsidR="00A54E5A" w:rsidRPr="006D529B" w:rsidRDefault="00000000" w:rsidP="006D529B">
      <w:pPr>
        <w:suppressAutoHyphens w:val="0"/>
        <w:spacing w:line="276" w:lineRule="auto"/>
        <w:contextualSpacing/>
        <w:jc w:val="both"/>
        <w:rPr>
          <w:rFonts w:ascii="Verdana" w:hAnsi="Verdana" w:cs="Arial"/>
        </w:rPr>
      </w:pPr>
      <w:r w:rsidRPr="006D529B">
        <w:rPr>
          <w:rFonts w:ascii="Verdana" w:hAnsi="Verdana" w:cs="Arial"/>
          <w:b/>
        </w:rPr>
        <w:t>16. POSSÍVEIS IMPACTOS AMBIENTAIS</w:t>
      </w:r>
    </w:p>
    <w:p w14:paraId="08A2B2C6"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b/>
          <w:bCs/>
        </w:rPr>
        <w:t xml:space="preserve">16.1 </w:t>
      </w:r>
      <w:r w:rsidRPr="006D529B">
        <w:rPr>
          <w:rFonts w:ascii="Verdana" w:hAnsi="Verdana" w:cs="Arial"/>
        </w:rPr>
        <w:t>A execução do objeto pode gerar impactos ambientais e urbanos pontuais, especialmente:</w:t>
      </w:r>
    </w:p>
    <w:p w14:paraId="72763095"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a) geração de resíduos sólidos;</w:t>
      </w:r>
    </w:p>
    <w:p w14:paraId="34D28EA5"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b) descarte inadequado de embalagens, copos e restos de alimentos;</w:t>
      </w:r>
    </w:p>
    <w:p w14:paraId="74E480A4"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c) descarte irregular de óleo e gordura;</w:t>
      </w:r>
    </w:p>
    <w:p w14:paraId="66E56CAF"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d) consumo de energia elétrica;</w:t>
      </w:r>
    </w:p>
    <w:p w14:paraId="579CF266" w14:textId="327F4885" w:rsidR="00FF6DAB" w:rsidRPr="006D529B" w:rsidRDefault="00FF6DAB" w:rsidP="006D529B">
      <w:pPr>
        <w:spacing w:line="276" w:lineRule="auto"/>
        <w:contextualSpacing/>
        <w:jc w:val="both"/>
        <w:rPr>
          <w:rFonts w:ascii="Verdana" w:hAnsi="Verdana" w:cs="Arial"/>
        </w:rPr>
      </w:pPr>
      <w:r w:rsidRPr="006D529B">
        <w:rPr>
          <w:rFonts w:ascii="Verdana" w:hAnsi="Verdana" w:cs="Arial"/>
        </w:rPr>
        <w:t>e) utilização de GLP</w:t>
      </w:r>
      <w:r w:rsidR="008B0FD6" w:rsidRPr="006D529B">
        <w:rPr>
          <w:rFonts w:ascii="Verdana" w:hAnsi="Verdana" w:cs="Arial"/>
        </w:rPr>
        <w:t xml:space="preserve"> (Gás de Cozinha)</w:t>
      </w:r>
      <w:r w:rsidRPr="006D529B">
        <w:rPr>
          <w:rFonts w:ascii="Verdana" w:hAnsi="Verdana" w:cs="Arial"/>
        </w:rPr>
        <w:t xml:space="preserve"> e riscos associados;</w:t>
      </w:r>
    </w:p>
    <w:p w14:paraId="082B8F1E"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f) aumento de sujidade na área do evento e entorno;</w:t>
      </w:r>
    </w:p>
    <w:p w14:paraId="1862587A" w14:textId="5903F71A" w:rsidR="00FF6DAB" w:rsidRPr="006D529B" w:rsidRDefault="00FF6DAB" w:rsidP="006D529B">
      <w:pPr>
        <w:spacing w:line="276" w:lineRule="auto"/>
        <w:contextualSpacing/>
        <w:jc w:val="both"/>
        <w:rPr>
          <w:rFonts w:ascii="Verdana" w:hAnsi="Verdana" w:cs="Arial"/>
        </w:rPr>
      </w:pPr>
      <w:r w:rsidRPr="006D529B">
        <w:rPr>
          <w:rFonts w:ascii="Verdana" w:hAnsi="Verdana" w:cs="Arial"/>
        </w:rPr>
        <w:t>g) impactos de circulação e uso intenso do espaço.</w:t>
      </w:r>
    </w:p>
    <w:p w14:paraId="1C4739ED" w14:textId="77777777" w:rsidR="00FF6DAB" w:rsidRPr="006D529B" w:rsidRDefault="00FF6DAB" w:rsidP="006D529B">
      <w:pPr>
        <w:spacing w:line="276" w:lineRule="auto"/>
        <w:contextualSpacing/>
        <w:jc w:val="both"/>
        <w:rPr>
          <w:rFonts w:ascii="Verdana" w:hAnsi="Verdana" w:cs="Arial"/>
          <w:b/>
          <w:bCs/>
        </w:rPr>
      </w:pPr>
    </w:p>
    <w:p w14:paraId="4199BF65"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b/>
          <w:bCs/>
        </w:rPr>
        <w:lastRenderedPageBreak/>
        <w:t xml:space="preserve">16.2 </w:t>
      </w:r>
      <w:r w:rsidRPr="006D529B">
        <w:rPr>
          <w:rFonts w:ascii="Verdana" w:hAnsi="Verdana" w:cs="Arial"/>
        </w:rPr>
        <w:t>Para mitigação desses impactos, deverão constar do edital e do instrumento jurídico, no mínimo, as seguintes obrigações:</w:t>
      </w:r>
    </w:p>
    <w:p w14:paraId="27E2F451"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a) coleta, acondicionamento e destinação adequada de resíduos;</w:t>
      </w:r>
    </w:p>
    <w:p w14:paraId="25876E7D"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b) disponibilização de recipientes de lixo nos espaços explorados;</w:t>
      </w:r>
    </w:p>
    <w:p w14:paraId="2685A93B"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c) limpeza permanente da área e do entorno imediato;</w:t>
      </w:r>
    </w:p>
    <w:p w14:paraId="2CFA267C"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d) vedação ao descarte de óleo/gordura em bueiros, valas ou solo;</w:t>
      </w:r>
    </w:p>
    <w:p w14:paraId="48EE3DC5"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e) proibição de recipientes de vidro, se mantida pela Administração por razões de segurança;</w:t>
      </w:r>
    </w:p>
    <w:p w14:paraId="178D5C01"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f) observância das exigências sanitárias;</w:t>
      </w:r>
    </w:p>
    <w:p w14:paraId="3A816CC1"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g) observância das exigências de prevenção e combate a incêndio;</w:t>
      </w:r>
    </w:p>
    <w:p w14:paraId="6DFF17B7"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h) utilização segura de instalações elétricas e de GLP;</w:t>
      </w:r>
    </w:p>
    <w:p w14:paraId="0FE8FB25" w14:textId="3C85A45B" w:rsidR="00FF6DAB" w:rsidRPr="006D529B" w:rsidRDefault="00FF6DAB" w:rsidP="006D529B">
      <w:pPr>
        <w:spacing w:line="276" w:lineRule="auto"/>
        <w:contextualSpacing/>
        <w:jc w:val="both"/>
        <w:rPr>
          <w:rFonts w:ascii="Verdana" w:hAnsi="Verdana" w:cs="Arial"/>
        </w:rPr>
      </w:pPr>
      <w:r w:rsidRPr="006D529B">
        <w:rPr>
          <w:rFonts w:ascii="Verdana" w:hAnsi="Verdana" w:cs="Arial"/>
        </w:rPr>
        <w:t>i) orientação quanto ao uso racional de energia e demais recursos.</w:t>
      </w:r>
    </w:p>
    <w:p w14:paraId="571894D6" w14:textId="77777777" w:rsidR="00FF6DAB" w:rsidRPr="006D529B" w:rsidRDefault="00FF6DAB" w:rsidP="006D529B">
      <w:pPr>
        <w:spacing w:line="276" w:lineRule="auto"/>
        <w:contextualSpacing/>
        <w:jc w:val="both"/>
        <w:rPr>
          <w:rFonts w:ascii="Verdana" w:hAnsi="Verdana" w:cs="Arial"/>
          <w:b/>
          <w:bCs/>
        </w:rPr>
      </w:pPr>
    </w:p>
    <w:p w14:paraId="77F7751B" w14:textId="107E448D" w:rsidR="00FF6DAB" w:rsidRPr="006D529B" w:rsidRDefault="00FF6DAB" w:rsidP="006D529B">
      <w:pPr>
        <w:spacing w:line="276" w:lineRule="auto"/>
        <w:contextualSpacing/>
        <w:jc w:val="both"/>
        <w:rPr>
          <w:rFonts w:ascii="Verdana" w:hAnsi="Verdana" w:cs="Arial"/>
        </w:rPr>
      </w:pPr>
      <w:r w:rsidRPr="006D529B">
        <w:rPr>
          <w:rFonts w:ascii="Verdana" w:hAnsi="Verdana" w:cs="Arial"/>
          <w:b/>
          <w:bCs/>
        </w:rPr>
        <w:t xml:space="preserve">16.3 </w:t>
      </w:r>
      <w:r w:rsidRPr="006D529B">
        <w:rPr>
          <w:rFonts w:ascii="Verdana" w:hAnsi="Verdana" w:cs="Arial"/>
        </w:rPr>
        <w:t>A fiscalização municipal deverá verificar, durante todo o evento, o cumprimento das medidas mitigadoras e aplicar as providências contratuais cabíveis em caso de descumprimento.</w:t>
      </w:r>
    </w:p>
    <w:p w14:paraId="00246D35" w14:textId="77777777" w:rsidR="00FF6DAB" w:rsidRPr="006D529B" w:rsidRDefault="00FF6DAB" w:rsidP="006D529B">
      <w:pPr>
        <w:spacing w:line="276" w:lineRule="auto"/>
        <w:contextualSpacing/>
        <w:jc w:val="both"/>
        <w:rPr>
          <w:rFonts w:ascii="Verdana" w:hAnsi="Verdana" w:cs="Arial"/>
          <w:b/>
          <w:bCs/>
        </w:rPr>
      </w:pPr>
    </w:p>
    <w:p w14:paraId="6B5495A0" w14:textId="3E488BB5" w:rsidR="00FF6DAB" w:rsidRPr="006D529B" w:rsidRDefault="00FF6DAB" w:rsidP="006D529B">
      <w:pPr>
        <w:spacing w:line="276" w:lineRule="auto"/>
        <w:contextualSpacing/>
        <w:jc w:val="both"/>
        <w:rPr>
          <w:rFonts w:ascii="Verdana" w:hAnsi="Verdana" w:cs="Arial"/>
        </w:rPr>
      </w:pPr>
      <w:r w:rsidRPr="006D529B">
        <w:rPr>
          <w:rFonts w:ascii="Verdana" w:hAnsi="Verdana" w:cs="Arial"/>
          <w:b/>
          <w:bCs/>
        </w:rPr>
        <w:t xml:space="preserve">16.4 </w:t>
      </w:r>
      <w:r w:rsidRPr="006D529B">
        <w:rPr>
          <w:rFonts w:ascii="Verdana" w:hAnsi="Verdana" w:cs="Arial"/>
        </w:rPr>
        <w:t>Caso o Município forneça alguma estrutura, deverá assegurar que ela também observe padrões mínimos de segurança, acessibilidade e conformidade ambiental.</w:t>
      </w:r>
    </w:p>
    <w:p w14:paraId="7550322F" w14:textId="77777777" w:rsidR="00BF40E7" w:rsidRPr="006D529B" w:rsidRDefault="00BF40E7" w:rsidP="006D529B">
      <w:pPr>
        <w:spacing w:line="276" w:lineRule="auto"/>
        <w:contextualSpacing/>
        <w:jc w:val="both"/>
        <w:rPr>
          <w:rFonts w:ascii="Verdana" w:hAnsi="Verdana" w:cs="Arial"/>
        </w:rPr>
      </w:pPr>
    </w:p>
    <w:p w14:paraId="3E539023" w14:textId="57B4140F" w:rsidR="00A54E5A" w:rsidRPr="006D529B" w:rsidRDefault="00000000" w:rsidP="006D529B">
      <w:pPr>
        <w:spacing w:line="276" w:lineRule="auto"/>
        <w:contextualSpacing/>
        <w:jc w:val="both"/>
        <w:rPr>
          <w:rFonts w:ascii="Verdana" w:hAnsi="Verdana" w:cs="Arial"/>
        </w:rPr>
      </w:pPr>
      <w:r w:rsidRPr="006D529B">
        <w:rPr>
          <w:rFonts w:ascii="Verdana" w:hAnsi="Verdana" w:cs="Arial"/>
          <w:b/>
        </w:rPr>
        <w:t>17. DECLARAÇÕES DE VIABILIDADE</w:t>
      </w:r>
    </w:p>
    <w:p w14:paraId="1735EB70"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b/>
          <w:bCs/>
        </w:rPr>
        <w:t xml:space="preserve">17.1 </w:t>
      </w:r>
      <w:r w:rsidRPr="006D529B">
        <w:rPr>
          <w:rFonts w:ascii="Verdana" w:hAnsi="Verdana" w:cs="Arial"/>
        </w:rPr>
        <w:t xml:space="preserve">Consideradas as informações constantes deste Estudo Técnico Preliminar, declara-se </w:t>
      </w:r>
      <w:r w:rsidRPr="006D529B">
        <w:rPr>
          <w:rFonts w:ascii="Verdana" w:hAnsi="Verdana" w:cs="Arial"/>
          <w:b/>
          <w:bCs/>
        </w:rPr>
        <w:t>viável</w:t>
      </w:r>
      <w:r w:rsidRPr="006D529B">
        <w:rPr>
          <w:rFonts w:ascii="Verdana" w:hAnsi="Verdana" w:cs="Arial"/>
        </w:rPr>
        <w:t>, sob o ponto de vista técnico e operacional, a realização de procedimento competitivo destinado à outorga onerosa e temporária de uso das áreas comerciais do evento, desde que observadas as condições e providências aqui registradas.</w:t>
      </w:r>
    </w:p>
    <w:p w14:paraId="44E1F631" w14:textId="77777777" w:rsidR="00FF6DAB" w:rsidRPr="006D529B" w:rsidRDefault="00FF6DAB" w:rsidP="006D529B">
      <w:pPr>
        <w:spacing w:line="276" w:lineRule="auto"/>
        <w:contextualSpacing/>
        <w:jc w:val="both"/>
        <w:rPr>
          <w:rFonts w:ascii="Verdana" w:hAnsi="Verdana" w:cs="Arial"/>
          <w:b/>
          <w:bCs/>
        </w:rPr>
      </w:pPr>
    </w:p>
    <w:p w14:paraId="4F45B954"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b/>
          <w:bCs/>
        </w:rPr>
        <w:t xml:space="preserve">17.2 </w:t>
      </w:r>
      <w:r w:rsidRPr="006D529B">
        <w:rPr>
          <w:rFonts w:ascii="Verdana" w:hAnsi="Verdana" w:cs="Arial"/>
        </w:rPr>
        <w:t>A viabilidade jurídica da solução fica condicionada a:</w:t>
      </w:r>
    </w:p>
    <w:p w14:paraId="2EC46C3F"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a) preenchimento dos campos pendentes deste ETP;</w:t>
      </w:r>
    </w:p>
    <w:p w14:paraId="7BFBD578"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b) compatibilização integral entre ETP, Termo de Referência, edital, minuta e mapa de riscos;</w:t>
      </w:r>
    </w:p>
    <w:p w14:paraId="214298D1"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c) emissão de parecer jurídico específico sobre a modelagem adotada;</w:t>
      </w:r>
    </w:p>
    <w:p w14:paraId="0A95EF3F" w14:textId="3F4DA869" w:rsidR="00FF6DAB" w:rsidRPr="006D529B" w:rsidRDefault="00FF6DAB" w:rsidP="006D529B">
      <w:pPr>
        <w:spacing w:line="276" w:lineRule="auto"/>
        <w:contextualSpacing/>
        <w:jc w:val="both"/>
        <w:rPr>
          <w:rFonts w:ascii="Verdana" w:hAnsi="Verdana" w:cs="Arial"/>
        </w:rPr>
      </w:pPr>
      <w:r w:rsidRPr="006D529B">
        <w:rPr>
          <w:rFonts w:ascii="Verdana" w:hAnsi="Verdana" w:cs="Arial"/>
        </w:rPr>
        <w:t>d) definição expressa do instrumento jurídico, da modalidade, do critério de julgamento e da forma de realização do certame.</w:t>
      </w:r>
    </w:p>
    <w:p w14:paraId="285214D4" w14:textId="77777777" w:rsidR="00FF6DAB" w:rsidRPr="006D529B" w:rsidRDefault="00FF6DAB" w:rsidP="006D529B">
      <w:pPr>
        <w:spacing w:line="276" w:lineRule="auto"/>
        <w:contextualSpacing/>
        <w:jc w:val="both"/>
        <w:rPr>
          <w:rFonts w:ascii="Verdana" w:hAnsi="Verdana" w:cs="Arial"/>
          <w:b/>
          <w:bCs/>
        </w:rPr>
      </w:pPr>
    </w:p>
    <w:p w14:paraId="35080945" w14:textId="4CC7CEB7" w:rsidR="00FF6DAB" w:rsidRPr="006D529B" w:rsidRDefault="00FF6DAB" w:rsidP="006D529B">
      <w:pPr>
        <w:spacing w:line="276" w:lineRule="auto"/>
        <w:contextualSpacing/>
        <w:jc w:val="both"/>
        <w:rPr>
          <w:rFonts w:ascii="Verdana" w:hAnsi="Verdana" w:cs="Arial"/>
        </w:rPr>
      </w:pPr>
      <w:r w:rsidRPr="006D529B">
        <w:rPr>
          <w:rFonts w:ascii="Verdana" w:hAnsi="Verdana" w:cs="Arial"/>
          <w:b/>
          <w:bCs/>
        </w:rPr>
        <w:t xml:space="preserve">17.3 </w:t>
      </w:r>
      <w:r w:rsidRPr="006D529B">
        <w:rPr>
          <w:rFonts w:ascii="Verdana" w:hAnsi="Verdana" w:cs="Arial"/>
        </w:rPr>
        <w:t>A viabilidade econômica fica condicionada à juntada da pesquisa de mercado e da memória de cálculo do valor mínimo de outorga de cada lote.</w:t>
      </w:r>
    </w:p>
    <w:p w14:paraId="12AB32C8" w14:textId="77777777" w:rsidR="00FF6DAB" w:rsidRPr="006D529B" w:rsidRDefault="00FF6DAB" w:rsidP="006D529B">
      <w:pPr>
        <w:spacing w:line="276" w:lineRule="auto"/>
        <w:contextualSpacing/>
        <w:jc w:val="both"/>
        <w:rPr>
          <w:rFonts w:ascii="Verdana" w:hAnsi="Verdana" w:cs="Arial"/>
        </w:rPr>
      </w:pPr>
    </w:p>
    <w:p w14:paraId="10587D8D" w14:textId="1BAB6C34" w:rsidR="00FF6DAB" w:rsidRDefault="00FF6DAB" w:rsidP="006D529B">
      <w:pPr>
        <w:spacing w:line="276" w:lineRule="auto"/>
        <w:contextualSpacing/>
        <w:jc w:val="both"/>
        <w:rPr>
          <w:rFonts w:ascii="Verdana" w:hAnsi="Verdana" w:cs="Arial"/>
        </w:rPr>
      </w:pPr>
      <w:r w:rsidRPr="006D529B">
        <w:rPr>
          <w:rFonts w:ascii="Verdana" w:hAnsi="Verdana" w:cs="Arial"/>
          <w:b/>
          <w:bCs/>
        </w:rPr>
        <w:t xml:space="preserve">17.4 </w:t>
      </w:r>
      <w:r w:rsidRPr="006D529B">
        <w:rPr>
          <w:rFonts w:ascii="Verdana" w:hAnsi="Verdana" w:cs="Arial"/>
        </w:rPr>
        <w:t>A viabilidade operacional fica condicionada à comprovação da disponibilidade regular da área, à aprovação dos órgãos competentes e à designação formal dos agentes responsáveis pela condução do certame e pela fiscalização da execução.</w:t>
      </w:r>
    </w:p>
    <w:p w14:paraId="75E65501" w14:textId="77777777" w:rsidR="006D529B" w:rsidRDefault="006D529B" w:rsidP="006D529B">
      <w:pPr>
        <w:pStyle w:val="Standard"/>
        <w:spacing w:line="276" w:lineRule="auto"/>
        <w:jc w:val="both"/>
        <w:rPr>
          <w:rFonts w:ascii="Verdana" w:hAnsi="Verdana" w:cs="Verdana"/>
          <w:b/>
          <w:color w:val="000000"/>
          <w:sz w:val="20"/>
          <w:szCs w:val="20"/>
          <w:u w:val="single"/>
        </w:rPr>
      </w:pPr>
    </w:p>
    <w:p w14:paraId="57D3E27C" w14:textId="1046598E" w:rsidR="006D529B" w:rsidRPr="006D529B" w:rsidRDefault="006D529B" w:rsidP="006D529B">
      <w:pPr>
        <w:pStyle w:val="Standard"/>
        <w:spacing w:line="276" w:lineRule="auto"/>
        <w:jc w:val="both"/>
        <w:rPr>
          <w:rFonts w:ascii="Verdana" w:hAnsi="Verdana" w:cs="Verdana"/>
          <w:b/>
          <w:color w:val="000000"/>
          <w:sz w:val="20"/>
          <w:szCs w:val="20"/>
          <w:u w:val="single"/>
        </w:rPr>
      </w:pPr>
      <w:r>
        <w:rPr>
          <w:rFonts w:ascii="Verdana" w:hAnsi="Verdana" w:cs="Verdana"/>
          <w:b/>
          <w:color w:val="000000"/>
          <w:sz w:val="20"/>
          <w:szCs w:val="20"/>
          <w:u w:val="single"/>
        </w:rPr>
        <w:t>1</w:t>
      </w:r>
      <w:r w:rsidRPr="006D529B">
        <w:rPr>
          <w:rFonts w:ascii="Verdana" w:hAnsi="Verdana" w:cs="Verdana"/>
          <w:b/>
          <w:color w:val="000000"/>
          <w:sz w:val="20"/>
          <w:szCs w:val="20"/>
          <w:u w:val="single"/>
        </w:rPr>
        <w:t>8. DA DOCUMENTAÇÃO</w:t>
      </w:r>
    </w:p>
    <w:p w14:paraId="76A49000" w14:textId="2057FEF3" w:rsidR="006D529B" w:rsidRPr="006D529B" w:rsidRDefault="006D529B" w:rsidP="006D529B">
      <w:pPr>
        <w:pStyle w:val="Textbody"/>
        <w:spacing w:after="0"/>
        <w:jc w:val="both"/>
        <w:rPr>
          <w:rFonts w:ascii="Verdana" w:hAnsi="Verdana"/>
          <w:sz w:val="20"/>
          <w:szCs w:val="20"/>
        </w:rPr>
      </w:pPr>
      <w:r>
        <w:rPr>
          <w:rFonts w:ascii="Verdana" w:hAnsi="Verdana"/>
          <w:b/>
          <w:sz w:val="20"/>
          <w:szCs w:val="20"/>
        </w:rPr>
        <w:t>1</w:t>
      </w:r>
      <w:r w:rsidRPr="006D529B">
        <w:rPr>
          <w:rFonts w:ascii="Verdana" w:hAnsi="Verdana"/>
          <w:b/>
          <w:sz w:val="20"/>
          <w:szCs w:val="20"/>
        </w:rPr>
        <w:t>8.1 Habilitação</w:t>
      </w:r>
      <w:r w:rsidRPr="006D529B">
        <w:rPr>
          <w:rFonts w:ascii="Verdana" w:hAnsi="Verdana"/>
          <w:b/>
          <w:spacing w:val="-8"/>
          <w:sz w:val="20"/>
          <w:szCs w:val="20"/>
        </w:rPr>
        <w:t xml:space="preserve"> </w:t>
      </w:r>
      <w:r w:rsidRPr="006D529B">
        <w:rPr>
          <w:rFonts w:ascii="Verdana" w:hAnsi="Verdana"/>
          <w:b/>
          <w:spacing w:val="-2"/>
          <w:sz w:val="20"/>
          <w:szCs w:val="20"/>
        </w:rPr>
        <w:t>jurídica</w:t>
      </w:r>
    </w:p>
    <w:p w14:paraId="223551DA" w14:textId="77777777" w:rsidR="006D529B" w:rsidRPr="006D529B" w:rsidRDefault="006D529B" w:rsidP="006D529B">
      <w:pPr>
        <w:pStyle w:val="PargrafodaLista"/>
        <w:spacing w:after="0"/>
        <w:ind w:left="0"/>
        <w:jc w:val="both"/>
        <w:rPr>
          <w:rFonts w:ascii="Verdana" w:hAnsi="Verdana"/>
          <w:sz w:val="20"/>
          <w:szCs w:val="20"/>
        </w:rPr>
      </w:pPr>
      <w:r w:rsidRPr="006D529B">
        <w:rPr>
          <w:rFonts w:ascii="Verdana" w:hAnsi="Verdana"/>
          <w:sz w:val="20"/>
          <w:szCs w:val="20"/>
        </w:rPr>
        <w:t>a) Empresário individual: inscrição no Registro Público de Empresas Mercantis, a cargo da Junta Comercial da respectiva sede;</w:t>
      </w:r>
    </w:p>
    <w:p w14:paraId="7291E9CA" w14:textId="77777777" w:rsidR="006D529B" w:rsidRPr="006D529B" w:rsidRDefault="006D529B" w:rsidP="006D529B">
      <w:pPr>
        <w:pStyle w:val="PargrafodaLista"/>
        <w:spacing w:after="0"/>
        <w:ind w:left="0"/>
        <w:jc w:val="both"/>
        <w:rPr>
          <w:rFonts w:ascii="Verdana" w:hAnsi="Verdana"/>
          <w:sz w:val="20"/>
          <w:szCs w:val="20"/>
        </w:rPr>
      </w:pPr>
      <w:r w:rsidRPr="006D529B">
        <w:rPr>
          <w:rFonts w:ascii="Verdana" w:hAnsi="Verdana"/>
          <w:sz w:val="20"/>
          <w:szCs w:val="20"/>
        </w:rPr>
        <w:t>b) Microempreendedor Individual - MEI: Certificado</w:t>
      </w:r>
      <w:r w:rsidRPr="006D529B">
        <w:rPr>
          <w:rFonts w:ascii="Verdana" w:hAnsi="Verdana"/>
          <w:spacing w:val="-4"/>
          <w:sz w:val="20"/>
          <w:szCs w:val="20"/>
        </w:rPr>
        <w:t xml:space="preserve"> </w:t>
      </w:r>
      <w:r w:rsidRPr="006D529B">
        <w:rPr>
          <w:rFonts w:ascii="Verdana" w:hAnsi="Verdana"/>
          <w:sz w:val="20"/>
          <w:szCs w:val="20"/>
        </w:rPr>
        <w:t>da</w:t>
      </w:r>
      <w:r w:rsidRPr="006D529B">
        <w:rPr>
          <w:rFonts w:ascii="Verdana" w:hAnsi="Verdana"/>
          <w:spacing w:val="-1"/>
          <w:sz w:val="20"/>
          <w:szCs w:val="20"/>
        </w:rPr>
        <w:t xml:space="preserve"> </w:t>
      </w:r>
      <w:r w:rsidRPr="006D529B">
        <w:rPr>
          <w:rFonts w:ascii="Verdana" w:hAnsi="Verdana"/>
          <w:sz w:val="20"/>
          <w:szCs w:val="20"/>
        </w:rPr>
        <w:t>Condição</w:t>
      </w:r>
      <w:r w:rsidRPr="006D529B">
        <w:rPr>
          <w:rFonts w:ascii="Verdana" w:hAnsi="Verdana"/>
          <w:spacing w:val="-2"/>
          <w:sz w:val="20"/>
          <w:szCs w:val="20"/>
        </w:rPr>
        <w:t xml:space="preserve"> </w:t>
      </w:r>
      <w:r w:rsidRPr="006D529B">
        <w:rPr>
          <w:rFonts w:ascii="Verdana" w:hAnsi="Verdana"/>
          <w:sz w:val="20"/>
          <w:szCs w:val="20"/>
        </w:rPr>
        <w:t>de Microempreendedor Individual – CCMEI;</w:t>
      </w:r>
    </w:p>
    <w:p w14:paraId="62C2E32A" w14:textId="77777777" w:rsidR="006D529B" w:rsidRPr="006D529B" w:rsidRDefault="006D529B" w:rsidP="006D529B">
      <w:pPr>
        <w:pStyle w:val="PargrafodaLista"/>
        <w:spacing w:after="0"/>
        <w:ind w:left="0"/>
        <w:jc w:val="both"/>
        <w:rPr>
          <w:rFonts w:ascii="Verdana" w:hAnsi="Verdana"/>
          <w:sz w:val="20"/>
          <w:szCs w:val="20"/>
        </w:rPr>
      </w:pPr>
      <w:r w:rsidRPr="006D529B">
        <w:rPr>
          <w:rFonts w:ascii="Verdana" w:hAnsi="Verdana"/>
          <w:sz w:val="20"/>
          <w:szCs w:val="20"/>
        </w:rPr>
        <w:t>c) Sociedade empresária, sociedade limitada unipessoal – SLU ou sociedade identificada</w:t>
      </w:r>
      <w:r w:rsidRPr="006D529B">
        <w:rPr>
          <w:rFonts w:ascii="Verdana" w:hAnsi="Verdana"/>
          <w:spacing w:val="-3"/>
          <w:sz w:val="20"/>
          <w:szCs w:val="20"/>
        </w:rPr>
        <w:t xml:space="preserve"> </w:t>
      </w:r>
      <w:r w:rsidRPr="006D529B">
        <w:rPr>
          <w:rFonts w:ascii="Verdana" w:hAnsi="Verdana"/>
          <w:sz w:val="20"/>
          <w:szCs w:val="20"/>
        </w:rPr>
        <w:t>como</w:t>
      </w:r>
      <w:r w:rsidRPr="006D529B">
        <w:rPr>
          <w:rFonts w:ascii="Verdana" w:hAnsi="Verdana"/>
          <w:spacing w:val="-3"/>
          <w:sz w:val="20"/>
          <w:szCs w:val="20"/>
        </w:rPr>
        <w:t xml:space="preserve"> </w:t>
      </w:r>
      <w:r w:rsidRPr="006D529B">
        <w:rPr>
          <w:rFonts w:ascii="Verdana" w:hAnsi="Verdana"/>
          <w:sz w:val="20"/>
          <w:szCs w:val="20"/>
        </w:rPr>
        <w:t>empresa</w:t>
      </w:r>
      <w:r w:rsidRPr="006D529B">
        <w:rPr>
          <w:rFonts w:ascii="Verdana" w:hAnsi="Verdana"/>
          <w:spacing w:val="-3"/>
          <w:sz w:val="20"/>
          <w:szCs w:val="20"/>
        </w:rPr>
        <w:t xml:space="preserve"> </w:t>
      </w:r>
      <w:r w:rsidRPr="006D529B">
        <w:rPr>
          <w:rFonts w:ascii="Verdana" w:hAnsi="Verdana"/>
          <w:sz w:val="20"/>
          <w:szCs w:val="20"/>
        </w:rPr>
        <w:t>individual</w:t>
      </w:r>
      <w:r w:rsidRPr="006D529B">
        <w:rPr>
          <w:rFonts w:ascii="Verdana" w:hAnsi="Verdana"/>
          <w:spacing w:val="-4"/>
          <w:sz w:val="20"/>
          <w:szCs w:val="20"/>
        </w:rPr>
        <w:t xml:space="preserve"> </w:t>
      </w:r>
      <w:r w:rsidRPr="006D529B">
        <w:rPr>
          <w:rFonts w:ascii="Verdana" w:hAnsi="Verdana"/>
          <w:sz w:val="20"/>
          <w:szCs w:val="20"/>
        </w:rPr>
        <w:t>de</w:t>
      </w:r>
      <w:r w:rsidRPr="006D529B">
        <w:rPr>
          <w:rFonts w:ascii="Verdana" w:hAnsi="Verdana"/>
          <w:spacing w:val="-3"/>
          <w:sz w:val="20"/>
          <w:szCs w:val="20"/>
        </w:rPr>
        <w:t xml:space="preserve"> </w:t>
      </w:r>
      <w:r w:rsidRPr="006D529B">
        <w:rPr>
          <w:rFonts w:ascii="Verdana" w:hAnsi="Verdana"/>
          <w:sz w:val="20"/>
          <w:szCs w:val="20"/>
        </w:rPr>
        <w:t>responsabilidade</w:t>
      </w:r>
      <w:r w:rsidRPr="006D529B">
        <w:rPr>
          <w:rFonts w:ascii="Verdana" w:hAnsi="Verdana"/>
          <w:spacing w:val="-3"/>
          <w:sz w:val="20"/>
          <w:szCs w:val="20"/>
        </w:rPr>
        <w:t xml:space="preserve"> </w:t>
      </w:r>
      <w:r w:rsidRPr="006D529B">
        <w:rPr>
          <w:rFonts w:ascii="Verdana" w:hAnsi="Verdana"/>
          <w:sz w:val="20"/>
          <w:szCs w:val="20"/>
        </w:rPr>
        <w:t>limitada -</w:t>
      </w:r>
      <w:r w:rsidRPr="006D529B">
        <w:rPr>
          <w:rFonts w:ascii="Verdana" w:hAnsi="Verdana"/>
          <w:spacing w:val="-1"/>
          <w:sz w:val="20"/>
          <w:szCs w:val="20"/>
        </w:rPr>
        <w:t xml:space="preserve"> </w:t>
      </w:r>
      <w:r w:rsidRPr="006D529B">
        <w:rPr>
          <w:rFonts w:ascii="Verdana" w:hAnsi="Verdana"/>
          <w:sz w:val="20"/>
          <w:szCs w:val="20"/>
        </w:rPr>
        <w:t>EIRELI:</w:t>
      </w:r>
      <w:r w:rsidRPr="006D529B">
        <w:rPr>
          <w:rFonts w:ascii="Verdana" w:hAnsi="Verdana"/>
          <w:spacing w:val="-1"/>
          <w:sz w:val="20"/>
          <w:szCs w:val="20"/>
        </w:rPr>
        <w:t xml:space="preserve"> </w:t>
      </w:r>
      <w:r w:rsidRPr="006D529B">
        <w:rPr>
          <w:rFonts w:ascii="Verdana" w:hAnsi="Verdana"/>
          <w:sz w:val="20"/>
          <w:szCs w:val="20"/>
        </w:rPr>
        <w:t>inscrição</w:t>
      </w:r>
      <w:r w:rsidRPr="006D529B">
        <w:rPr>
          <w:rFonts w:ascii="Verdana" w:hAnsi="Verdana"/>
          <w:spacing w:val="-3"/>
          <w:sz w:val="20"/>
          <w:szCs w:val="20"/>
        </w:rPr>
        <w:t xml:space="preserve"> </w:t>
      </w:r>
      <w:r w:rsidRPr="006D529B">
        <w:rPr>
          <w:rFonts w:ascii="Verdana" w:hAnsi="Verdana"/>
          <w:sz w:val="20"/>
          <w:szCs w:val="20"/>
        </w:rPr>
        <w:t>do</w:t>
      </w:r>
      <w:r w:rsidRPr="006D529B">
        <w:rPr>
          <w:rFonts w:ascii="Verdana" w:hAnsi="Verdana"/>
          <w:spacing w:val="-3"/>
          <w:sz w:val="20"/>
          <w:szCs w:val="20"/>
        </w:rPr>
        <w:t xml:space="preserve"> </w:t>
      </w:r>
      <w:r w:rsidRPr="006D529B">
        <w:rPr>
          <w:rFonts w:ascii="Verdana" w:hAnsi="Verdana"/>
          <w:sz w:val="20"/>
          <w:szCs w:val="20"/>
        </w:rPr>
        <w:t>ato constitutivo, estatuto ou</w:t>
      </w:r>
      <w:r w:rsidRPr="006D529B">
        <w:rPr>
          <w:rFonts w:ascii="Verdana" w:hAnsi="Verdana"/>
          <w:spacing w:val="-2"/>
          <w:sz w:val="20"/>
          <w:szCs w:val="20"/>
        </w:rPr>
        <w:t xml:space="preserve"> </w:t>
      </w:r>
      <w:r w:rsidRPr="006D529B">
        <w:rPr>
          <w:rFonts w:ascii="Verdana" w:hAnsi="Verdana"/>
          <w:sz w:val="20"/>
          <w:szCs w:val="20"/>
        </w:rPr>
        <w:t>contrato social no Registro Público de Empresas</w:t>
      </w:r>
      <w:r w:rsidRPr="006D529B">
        <w:rPr>
          <w:rFonts w:ascii="Verdana" w:hAnsi="Verdana"/>
          <w:spacing w:val="-2"/>
          <w:sz w:val="20"/>
          <w:szCs w:val="20"/>
        </w:rPr>
        <w:t xml:space="preserve"> </w:t>
      </w:r>
      <w:r w:rsidRPr="006D529B">
        <w:rPr>
          <w:rFonts w:ascii="Verdana" w:hAnsi="Verdana"/>
          <w:sz w:val="20"/>
          <w:szCs w:val="20"/>
        </w:rPr>
        <w:t>Mercantis, a cargo da Junta Comercial da respectiva sede, acompanhada de documento comprobatório de</w:t>
      </w:r>
      <w:r w:rsidRPr="006D529B">
        <w:rPr>
          <w:rFonts w:ascii="Verdana" w:hAnsi="Verdana"/>
          <w:spacing w:val="40"/>
          <w:sz w:val="20"/>
          <w:szCs w:val="20"/>
        </w:rPr>
        <w:t xml:space="preserve"> </w:t>
      </w:r>
      <w:r w:rsidRPr="006D529B">
        <w:rPr>
          <w:rFonts w:ascii="Verdana" w:hAnsi="Verdana"/>
          <w:sz w:val="20"/>
          <w:szCs w:val="20"/>
        </w:rPr>
        <w:t>seus administradores;</w:t>
      </w:r>
    </w:p>
    <w:p w14:paraId="6991BAF7" w14:textId="77777777" w:rsidR="006D529B" w:rsidRPr="006D529B" w:rsidRDefault="006D529B" w:rsidP="006D529B">
      <w:pPr>
        <w:pStyle w:val="PargrafodaLista"/>
        <w:spacing w:after="0"/>
        <w:ind w:left="0"/>
        <w:jc w:val="both"/>
        <w:rPr>
          <w:rFonts w:ascii="Verdana" w:hAnsi="Verdana"/>
          <w:sz w:val="20"/>
          <w:szCs w:val="20"/>
        </w:rPr>
      </w:pPr>
      <w:r w:rsidRPr="006D529B">
        <w:rPr>
          <w:rFonts w:ascii="Verdana" w:hAnsi="Verdana"/>
          <w:sz w:val="20"/>
          <w:szCs w:val="20"/>
        </w:rPr>
        <w:lastRenderedPageBreak/>
        <w:t xml:space="preserve">d) Sociedade simples: inscrição do ato constitutivo no Registro Civil de Pessoas Jurídicas do local de sua sede, acompanhada de documento comprobatório de seus </w:t>
      </w:r>
      <w:r w:rsidRPr="006D529B">
        <w:rPr>
          <w:rFonts w:ascii="Verdana" w:hAnsi="Verdana"/>
          <w:spacing w:val="-2"/>
          <w:sz w:val="20"/>
          <w:szCs w:val="20"/>
        </w:rPr>
        <w:t>administradores;</w:t>
      </w:r>
    </w:p>
    <w:p w14:paraId="16BE8779" w14:textId="77777777" w:rsidR="006D529B" w:rsidRPr="006D529B" w:rsidRDefault="006D529B" w:rsidP="006D529B">
      <w:pPr>
        <w:pStyle w:val="PargrafodaLista"/>
        <w:spacing w:after="0"/>
        <w:ind w:left="0"/>
        <w:jc w:val="both"/>
        <w:rPr>
          <w:rFonts w:ascii="Verdana" w:hAnsi="Verdana"/>
          <w:sz w:val="20"/>
          <w:szCs w:val="20"/>
        </w:rPr>
      </w:pPr>
      <w:r w:rsidRPr="006D529B">
        <w:rPr>
          <w:rFonts w:ascii="Verdana" w:hAnsi="Verdana"/>
          <w:sz w:val="20"/>
          <w:szCs w:val="20"/>
        </w:rPr>
        <w:t>e)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65FFC75" w14:textId="77777777" w:rsidR="006D529B" w:rsidRPr="006D529B" w:rsidRDefault="006D529B" w:rsidP="006D529B">
      <w:pPr>
        <w:pStyle w:val="PargrafodaLista"/>
        <w:spacing w:after="0"/>
        <w:ind w:left="0"/>
        <w:jc w:val="both"/>
        <w:rPr>
          <w:rFonts w:ascii="Verdana" w:hAnsi="Verdana"/>
          <w:sz w:val="20"/>
          <w:szCs w:val="20"/>
        </w:rPr>
      </w:pPr>
      <w:r w:rsidRPr="006D529B">
        <w:rPr>
          <w:rFonts w:ascii="Verdana" w:hAnsi="Verdana"/>
          <w:sz w:val="20"/>
          <w:szCs w:val="20"/>
        </w:rPr>
        <w:t>f)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4B64E3A1" w14:textId="77777777" w:rsidR="006D529B" w:rsidRPr="006D529B" w:rsidRDefault="006D529B" w:rsidP="006D529B">
      <w:pPr>
        <w:pStyle w:val="Textbody"/>
        <w:spacing w:after="0"/>
        <w:jc w:val="both"/>
        <w:rPr>
          <w:rFonts w:ascii="Verdana" w:hAnsi="Verdana"/>
          <w:sz w:val="20"/>
          <w:szCs w:val="20"/>
        </w:rPr>
      </w:pPr>
      <w:r w:rsidRPr="006D529B">
        <w:rPr>
          <w:rFonts w:ascii="Verdana" w:hAnsi="Verdana"/>
          <w:sz w:val="20"/>
          <w:szCs w:val="20"/>
        </w:rPr>
        <w:t>g) Os documentos apresentados deverão estar acompanhados de todas as alterações ou da consolidação respectiva.</w:t>
      </w:r>
    </w:p>
    <w:p w14:paraId="787D6A22" w14:textId="77777777" w:rsidR="006D529B" w:rsidRPr="006D529B" w:rsidRDefault="006D529B" w:rsidP="006D529B">
      <w:pPr>
        <w:pStyle w:val="Textbody"/>
        <w:spacing w:after="0"/>
        <w:jc w:val="both"/>
        <w:rPr>
          <w:rFonts w:ascii="Verdana" w:hAnsi="Verdana"/>
          <w:sz w:val="20"/>
          <w:szCs w:val="20"/>
        </w:rPr>
      </w:pPr>
    </w:p>
    <w:p w14:paraId="7E5D8199" w14:textId="4B09A243" w:rsidR="006D529B" w:rsidRPr="006D529B" w:rsidRDefault="006D529B" w:rsidP="006D529B">
      <w:pPr>
        <w:pStyle w:val="Ttulo5"/>
        <w:spacing w:line="276" w:lineRule="auto"/>
        <w:jc w:val="both"/>
        <w:rPr>
          <w:rFonts w:ascii="Verdana" w:hAnsi="Verdana"/>
          <w:b/>
          <w:bCs/>
        </w:rPr>
      </w:pPr>
      <w:r>
        <w:rPr>
          <w:rFonts w:ascii="Verdana" w:hAnsi="Verdana"/>
          <w:b/>
          <w:bCs/>
          <w:color w:val="auto"/>
        </w:rPr>
        <w:t>1</w:t>
      </w:r>
      <w:r w:rsidRPr="006D529B">
        <w:rPr>
          <w:rFonts w:ascii="Verdana" w:hAnsi="Verdana"/>
          <w:b/>
          <w:bCs/>
          <w:color w:val="auto"/>
        </w:rPr>
        <w:t>8.2 Habilitação</w:t>
      </w:r>
      <w:r w:rsidRPr="006D529B">
        <w:rPr>
          <w:rFonts w:ascii="Verdana" w:hAnsi="Verdana"/>
          <w:b/>
          <w:bCs/>
          <w:color w:val="auto"/>
          <w:spacing w:val="-6"/>
        </w:rPr>
        <w:t xml:space="preserve"> </w:t>
      </w:r>
      <w:r w:rsidRPr="006D529B">
        <w:rPr>
          <w:rFonts w:ascii="Verdana" w:hAnsi="Verdana"/>
          <w:b/>
          <w:bCs/>
          <w:color w:val="auto"/>
        </w:rPr>
        <w:t>fiscal,</w:t>
      </w:r>
      <w:r w:rsidRPr="006D529B">
        <w:rPr>
          <w:rFonts w:ascii="Verdana" w:hAnsi="Verdana"/>
          <w:b/>
          <w:bCs/>
          <w:color w:val="auto"/>
          <w:spacing w:val="-4"/>
        </w:rPr>
        <w:t xml:space="preserve"> </w:t>
      </w:r>
      <w:r w:rsidRPr="006D529B">
        <w:rPr>
          <w:rFonts w:ascii="Verdana" w:hAnsi="Verdana"/>
          <w:b/>
          <w:bCs/>
          <w:color w:val="auto"/>
        </w:rPr>
        <w:t>social</w:t>
      </w:r>
      <w:r w:rsidRPr="006D529B">
        <w:rPr>
          <w:rFonts w:ascii="Verdana" w:hAnsi="Verdana"/>
          <w:b/>
          <w:bCs/>
          <w:color w:val="auto"/>
          <w:spacing w:val="-2"/>
        </w:rPr>
        <w:t xml:space="preserve"> </w:t>
      </w:r>
      <w:r w:rsidRPr="006D529B">
        <w:rPr>
          <w:rFonts w:ascii="Verdana" w:hAnsi="Verdana"/>
          <w:b/>
          <w:bCs/>
          <w:color w:val="auto"/>
        </w:rPr>
        <w:t>e</w:t>
      </w:r>
      <w:r w:rsidRPr="006D529B">
        <w:rPr>
          <w:rFonts w:ascii="Verdana" w:hAnsi="Verdana"/>
          <w:b/>
          <w:bCs/>
          <w:color w:val="auto"/>
          <w:spacing w:val="-5"/>
        </w:rPr>
        <w:t xml:space="preserve"> </w:t>
      </w:r>
      <w:r w:rsidRPr="006D529B">
        <w:rPr>
          <w:rFonts w:ascii="Verdana" w:hAnsi="Verdana"/>
          <w:b/>
          <w:bCs/>
          <w:color w:val="auto"/>
          <w:spacing w:val="-2"/>
        </w:rPr>
        <w:t>trabalhista</w:t>
      </w:r>
    </w:p>
    <w:p w14:paraId="6441D679" w14:textId="77777777" w:rsidR="006D529B" w:rsidRPr="006D529B" w:rsidRDefault="006D529B" w:rsidP="006D529B">
      <w:pPr>
        <w:pStyle w:val="PargrafodaLista"/>
        <w:spacing w:after="0"/>
        <w:ind w:left="0"/>
        <w:jc w:val="both"/>
        <w:rPr>
          <w:rFonts w:ascii="Verdana" w:hAnsi="Verdana"/>
          <w:sz w:val="20"/>
          <w:szCs w:val="20"/>
        </w:rPr>
      </w:pPr>
      <w:r w:rsidRPr="006D529B">
        <w:rPr>
          <w:rFonts w:ascii="Verdana" w:hAnsi="Verdana"/>
          <w:sz w:val="20"/>
          <w:szCs w:val="20"/>
        </w:rPr>
        <w:t>a) Prova</w:t>
      </w:r>
      <w:r w:rsidRPr="006D529B">
        <w:rPr>
          <w:rFonts w:ascii="Verdana" w:hAnsi="Verdana"/>
          <w:spacing w:val="-5"/>
          <w:sz w:val="20"/>
          <w:szCs w:val="20"/>
        </w:rPr>
        <w:t xml:space="preserve"> </w:t>
      </w:r>
      <w:r w:rsidRPr="006D529B">
        <w:rPr>
          <w:rFonts w:ascii="Verdana" w:hAnsi="Verdana"/>
          <w:sz w:val="20"/>
          <w:szCs w:val="20"/>
        </w:rPr>
        <w:t>de</w:t>
      </w:r>
      <w:r w:rsidRPr="006D529B">
        <w:rPr>
          <w:rFonts w:ascii="Verdana" w:hAnsi="Verdana"/>
          <w:spacing w:val="-3"/>
          <w:sz w:val="20"/>
          <w:szCs w:val="20"/>
        </w:rPr>
        <w:t xml:space="preserve"> </w:t>
      </w:r>
      <w:r w:rsidRPr="006D529B">
        <w:rPr>
          <w:rFonts w:ascii="Verdana" w:hAnsi="Verdana"/>
          <w:sz w:val="20"/>
          <w:szCs w:val="20"/>
        </w:rPr>
        <w:t>inscrição</w:t>
      </w:r>
      <w:r w:rsidRPr="006D529B">
        <w:rPr>
          <w:rFonts w:ascii="Verdana" w:hAnsi="Verdana"/>
          <w:spacing w:val="-2"/>
          <w:sz w:val="20"/>
          <w:szCs w:val="20"/>
        </w:rPr>
        <w:t xml:space="preserve"> </w:t>
      </w:r>
      <w:r w:rsidRPr="006D529B">
        <w:rPr>
          <w:rFonts w:ascii="Verdana" w:hAnsi="Verdana"/>
          <w:sz w:val="20"/>
          <w:szCs w:val="20"/>
        </w:rPr>
        <w:t>no</w:t>
      </w:r>
      <w:r w:rsidRPr="006D529B">
        <w:rPr>
          <w:rFonts w:ascii="Verdana" w:hAnsi="Verdana"/>
          <w:spacing w:val="-5"/>
          <w:sz w:val="20"/>
          <w:szCs w:val="20"/>
        </w:rPr>
        <w:t xml:space="preserve"> </w:t>
      </w:r>
      <w:r w:rsidRPr="006D529B">
        <w:rPr>
          <w:rFonts w:ascii="Verdana" w:hAnsi="Verdana"/>
          <w:sz w:val="20"/>
          <w:szCs w:val="20"/>
        </w:rPr>
        <w:t>Cadastro</w:t>
      </w:r>
      <w:r w:rsidRPr="006D529B">
        <w:rPr>
          <w:rFonts w:ascii="Verdana" w:hAnsi="Verdana"/>
          <w:spacing w:val="-5"/>
          <w:sz w:val="20"/>
          <w:szCs w:val="20"/>
        </w:rPr>
        <w:t xml:space="preserve"> </w:t>
      </w:r>
      <w:r w:rsidRPr="006D529B">
        <w:rPr>
          <w:rFonts w:ascii="Verdana" w:hAnsi="Verdana"/>
          <w:sz w:val="20"/>
          <w:szCs w:val="20"/>
        </w:rPr>
        <w:t>Nacional</w:t>
      </w:r>
      <w:r w:rsidRPr="006D529B">
        <w:rPr>
          <w:rFonts w:ascii="Verdana" w:hAnsi="Verdana"/>
          <w:spacing w:val="-3"/>
          <w:sz w:val="20"/>
          <w:szCs w:val="20"/>
        </w:rPr>
        <w:t xml:space="preserve"> </w:t>
      </w:r>
      <w:r w:rsidRPr="006D529B">
        <w:rPr>
          <w:rFonts w:ascii="Verdana" w:hAnsi="Verdana"/>
          <w:sz w:val="20"/>
          <w:szCs w:val="20"/>
        </w:rPr>
        <w:t>de</w:t>
      </w:r>
      <w:r w:rsidRPr="006D529B">
        <w:rPr>
          <w:rFonts w:ascii="Verdana" w:hAnsi="Verdana"/>
          <w:spacing w:val="-3"/>
          <w:sz w:val="20"/>
          <w:szCs w:val="20"/>
        </w:rPr>
        <w:t xml:space="preserve"> </w:t>
      </w:r>
      <w:r w:rsidRPr="006D529B">
        <w:rPr>
          <w:rFonts w:ascii="Verdana" w:hAnsi="Verdana"/>
          <w:sz w:val="20"/>
          <w:szCs w:val="20"/>
        </w:rPr>
        <w:t>Pessoas</w:t>
      </w:r>
      <w:r w:rsidRPr="006D529B">
        <w:rPr>
          <w:rFonts w:ascii="Verdana" w:hAnsi="Verdana"/>
          <w:spacing w:val="-1"/>
          <w:sz w:val="20"/>
          <w:szCs w:val="20"/>
        </w:rPr>
        <w:t xml:space="preserve"> </w:t>
      </w:r>
      <w:r w:rsidRPr="006D529B">
        <w:rPr>
          <w:rFonts w:ascii="Verdana" w:hAnsi="Verdana"/>
          <w:spacing w:val="-2"/>
          <w:sz w:val="20"/>
          <w:szCs w:val="20"/>
        </w:rPr>
        <w:t>Jurídicas;</w:t>
      </w:r>
    </w:p>
    <w:p w14:paraId="4CCDBE97" w14:textId="77777777" w:rsidR="006D529B" w:rsidRPr="006D529B" w:rsidRDefault="006D529B" w:rsidP="006D529B">
      <w:pPr>
        <w:pStyle w:val="PargrafodaLista"/>
        <w:spacing w:after="0"/>
        <w:ind w:left="0"/>
        <w:jc w:val="both"/>
        <w:rPr>
          <w:rFonts w:ascii="Verdana" w:hAnsi="Verdana"/>
          <w:sz w:val="20"/>
          <w:szCs w:val="20"/>
        </w:rPr>
      </w:pPr>
      <w:r w:rsidRPr="006D529B">
        <w:rPr>
          <w:rFonts w:ascii="Verdana" w:hAnsi="Verdana"/>
          <w:sz w:val="20"/>
          <w:szCs w:val="20"/>
        </w:rPr>
        <w:t>b)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w:t>
      </w:r>
      <w:r w:rsidRPr="006D529B">
        <w:rPr>
          <w:rFonts w:ascii="Verdana" w:hAnsi="Verdana"/>
          <w:spacing w:val="9"/>
          <w:sz w:val="20"/>
          <w:szCs w:val="20"/>
        </w:rPr>
        <w:t xml:space="preserve"> </w:t>
      </w:r>
      <w:r w:rsidRPr="006D529B">
        <w:rPr>
          <w:rFonts w:ascii="Verdana" w:hAnsi="Verdana"/>
          <w:sz w:val="20"/>
          <w:szCs w:val="20"/>
        </w:rPr>
        <w:t>Seguridade</w:t>
      </w:r>
      <w:r w:rsidRPr="006D529B">
        <w:rPr>
          <w:rFonts w:ascii="Verdana" w:hAnsi="Verdana"/>
          <w:spacing w:val="10"/>
          <w:sz w:val="20"/>
          <w:szCs w:val="20"/>
        </w:rPr>
        <w:t xml:space="preserve"> </w:t>
      </w:r>
      <w:r w:rsidRPr="006D529B">
        <w:rPr>
          <w:rFonts w:ascii="Verdana" w:hAnsi="Verdana"/>
          <w:sz w:val="20"/>
          <w:szCs w:val="20"/>
        </w:rPr>
        <w:t>Social,</w:t>
      </w:r>
      <w:r w:rsidRPr="006D529B">
        <w:rPr>
          <w:rFonts w:ascii="Verdana" w:hAnsi="Verdana"/>
          <w:spacing w:val="10"/>
          <w:sz w:val="20"/>
          <w:szCs w:val="20"/>
        </w:rPr>
        <w:t xml:space="preserve"> </w:t>
      </w:r>
      <w:r w:rsidRPr="006D529B">
        <w:rPr>
          <w:rFonts w:ascii="Verdana" w:hAnsi="Verdana"/>
          <w:sz w:val="20"/>
          <w:szCs w:val="20"/>
        </w:rPr>
        <w:t>nos</w:t>
      </w:r>
      <w:r w:rsidRPr="006D529B">
        <w:rPr>
          <w:rFonts w:ascii="Verdana" w:hAnsi="Verdana"/>
          <w:spacing w:val="11"/>
          <w:sz w:val="20"/>
          <w:szCs w:val="20"/>
        </w:rPr>
        <w:t xml:space="preserve"> </w:t>
      </w:r>
      <w:r w:rsidRPr="006D529B">
        <w:rPr>
          <w:rFonts w:ascii="Verdana" w:hAnsi="Verdana"/>
          <w:sz w:val="20"/>
          <w:szCs w:val="20"/>
        </w:rPr>
        <w:t>termos</w:t>
      </w:r>
      <w:r w:rsidRPr="006D529B">
        <w:rPr>
          <w:rFonts w:ascii="Verdana" w:hAnsi="Verdana"/>
          <w:spacing w:val="8"/>
          <w:sz w:val="20"/>
          <w:szCs w:val="20"/>
        </w:rPr>
        <w:t xml:space="preserve"> </w:t>
      </w:r>
      <w:r w:rsidRPr="006D529B">
        <w:rPr>
          <w:rFonts w:ascii="Verdana" w:hAnsi="Verdana"/>
          <w:sz w:val="20"/>
          <w:szCs w:val="20"/>
        </w:rPr>
        <w:t>da</w:t>
      </w:r>
      <w:r w:rsidRPr="006D529B">
        <w:rPr>
          <w:rFonts w:ascii="Verdana" w:hAnsi="Verdana"/>
          <w:spacing w:val="10"/>
          <w:sz w:val="20"/>
          <w:szCs w:val="20"/>
        </w:rPr>
        <w:t xml:space="preserve"> </w:t>
      </w:r>
      <w:r w:rsidRPr="006D529B">
        <w:rPr>
          <w:rFonts w:ascii="Verdana" w:hAnsi="Verdana"/>
          <w:sz w:val="20"/>
          <w:szCs w:val="20"/>
        </w:rPr>
        <w:t>Portaria</w:t>
      </w:r>
      <w:r w:rsidRPr="006D529B">
        <w:rPr>
          <w:rFonts w:ascii="Verdana" w:hAnsi="Verdana"/>
          <w:spacing w:val="9"/>
          <w:sz w:val="20"/>
          <w:szCs w:val="20"/>
        </w:rPr>
        <w:t xml:space="preserve"> </w:t>
      </w:r>
      <w:r w:rsidRPr="006D529B">
        <w:rPr>
          <w:rFonts w:ascii="Verdana" w:hAnsi="Verdana"/>
          <w:sz w:val="20"/>
          <w:szCs w:val="20"/>
        </w:rPr>
        <w:t>Conjunta</w:t>
      </w:r>
      <w:r w:rsidRPr="006D529B">
        <w:rPr>
          <w:rFonts w:ascii="Verdana" w:hAnsi="Verdana"/>
          <w:spacing w:val="8"/>
          <w:sz w:val="20"/>
          <w:szCs w:val="20"/>
        </w:rPr>
        <w:t xml:space="preserve"> </w:t>
      </w:r>
      <w:r w:rsidRPr="006D529B">
        <w:rPr>
          <w:rFonts w:ascii="Verdana" w:hAnsi="Verdana"/>
          <w:sz w:val="20"/>
          <w:szCs w:val="20"/>
        </w:rPr>
        <w:t>nº</w:t>
      </w:r>
      <w:r w:rsidRPr="006D529B">
        <w:rPr>
          <w:rFonts w:ascii="Verdana" w:hAnsi="Verdana"/>
          <w:spacing w:val="11"/>
          <w:sz w:val="20"/>
          <w:szCs w:val="20"/>
        </w:rPr>
        <w:t xml:space="preserve"> </w:t>
      </w:r>
      <w:r w:rsidRPr="006D529B">
        <w:rPr>
          <w:rFonts w:ascii="Verdana" w:hAnsi="Verdana"/>
          <w:sz w:val="20"/>
          <w:szCs w:val="20"/>
        </w:rPr>
        <w:t>1.751,</w:t>
      </w:r>
      <w:r w:rsidRPr="006D529B">
        <w:rPr>
          <w:rFonts w:ascii="Verdana" w:hAnsi="Verdana"/>
          <w:spacing w:val="8"/>
          <w:sz w:val="20"/>
          <w:szCs w:val="20"/>
        </w:rPr>
        <w:t xml:space="preserve"> </w:t>
      </w:r>
      <w:r w:rsidRPr="006D529B">
        <w:rPr>
          <w:rFonts w:ascii="Verdana" w:hAnsi="Verdana"/>
          <w:sz w:val="20"/>
          <w:szCs w:val="20"/>
        </w:rPr>
        <w:t>de</w:t>
      </w:r>
      <w:r w:rsidRPr="006D529B">
        <w:rPr>
          <w:rFonts w:ascii="Verdana" w:hAnsi="Verdana"/>
          <w:spacing w:val="10"/>
          <w:sz w:val="20"/>
          <w:szCs w:val="20"/>
        </w:rPr>
        <w:t xml:space="preserve"> </w:t>
      </w:r>
      <w:r w:rsidRPr="006D529B">
        <w:rPr>
          <w:rFonts w:ascii="Verdana" w:hAnsi="Verdana"/>
          <w:sz w:val="20"/>
          <w:szCs w:val="20"/>
        </w:rPr>
        <w:t>02</w:t>
      </w:r>
      <w:r w:rsidRPr="006D529B">
        <w:rPr>
          <w:rFonts w:ascii="Verdana" w:hAnsi="Verdana"/>
          <w:spacing w:val="10"/>
          <w:sz w:val="20"/>
          <w:szCs w:val="20"/>
        </w:rPr>
        <w:t xml:space="preserve"> </w:t>
      </w:r>
      <w:r w:rsidRPr="006D529B">
        <w:rPr>
          <w:rFonts w:ascii="Verdana" w:hAnsi="Verdana"/>
          <w:sz w:val="20"/>
          <w:szCs w:val="20"/>
        </w:rPr>
        <w:t>de</w:t>
      </w:r>
      <w:r w:rsidRPr="006D529B">
        <w:rPr>
          <w:rFonts w:ascii="Verdana" w:hAnsi="Verdana"/>
          <w:spacing w:val="9"/>
          <w:sz w:val="20"/>
          <w:szCs w:val="20"/>
        </w:rPr>
        <w:t xml:space="preserve"> </w:t>
      </w:r>
      <w:r w:rsidRPr="006D529B">
        <w:rPr>
          <w:rFonts w:ascii="Verdana" w:hAnsi="Verdana"/>
          <w:sz w:val="20"/>
          <w:szCs w:val="20"/>
        </w:rPr>
        <w:t>outubro</w:t>
      </w:r>
      <w:r w:rsidRPr="006D529B">
        <w:rPr>
          <w:rFonts w:ascii="Verdana" w:hAnsi="Verdana"/>
          <w:spacing w:val="14"/>
          <w:sz w:val="20"/>
          <w:szCs w:val="20"/>
        </w:rPr>
        <w:t xml:space="preserve"> </w:t>
      </w:r>
      <w:r w:rsidRPr="006D529B">
        <w:rPr>
          <w:rFonts w:ascii="Verdana" w:hAnsi="Verdana"/>
          <w:sz w:val="20"/>
          <w:szCs w:val="20"/>
        </w:rPr>
        <w:t>de</w:t>
      </w:r>
      <w:r w:rsidRPr="006D529B">
        <w:rPr>
          <w:rFonts w:ascii="Verdana" w:hAnsi="Verdana"/>
          <w:spacing w:val="10"/>
          <w:sz w:val="20"/>
          <w:szCs w:val="20"/>
        </w:rPr>
        <w:t xml:space="preserve"> </w:t>
      </w:r>
      <w:r w:rsidRPr="006D529B">
        <w:rPr>
          <w:rFonts w:ascii="Verdana" w:hAnsi="Verdana"/>
          <w:spacing w:val="-2"/>
          <w:sz w:val="20"/>
          <w:szCs w:val="20"/>
        </w:rPr>
        <w:t xml:space="preserve">2014, </w:t>
      </w:r>
      <w:r w:rsidRPr="006D529B">
        <w:rPr>
          <w:rFonts w:ascii="Verdana" w:hAnsi="Verdana"/>
          <w:sz w:val="20"/>
          <w:szCs w:val="20"/>
        </w:rPr>
        <w:t>do</w:t>
      </w:r>
      <w:r w:rsidRPr="006D529B">
        <w:rPr>
          <w:rFonts w:ascii="Verdana" w:hAnsi="Verdana"/>
          <w:spacing w:val="-5"/>
          <w:sz w:val="20"/>
          <w:szCs w:val="20"/>
        </w:rPr>
        <w:t xml:space="preserve"> </w:t>
      </w:r>
      <w:r w:rsidRPr="006D529B">
        <w:rPr>
          <w:rFonts w:ascii="Verdana" w:hAnsi="Verdana"/>
          <w:sz w:val="20"/>
          <w:szCs w:val="20"/>
        </w:rPr>
        <w:t>Secretário</w:t>
      </w:r>
      <w:r w:rsidRPr="006D529B">
        <w:rPr>
          <w:rFonts w:ascii="Verdana" w:hAnsi="Verdana"/>
          <w:spacing w:val="-2"/>
          <w:sz w:val="20"/>
          <w:szCs w:val="20"/>
        </w:rPr>
        <w:t xml:space="preserve"> </w:t>
      </w:r>
      <w:r w:rsidRPr="006D529B">
        <w:rPr>
          <w:rFonts w:ascii="Verdana" w:hAnsi="Verdana"/>
          <w:sz w:val="20"/>
          <w:szCs w:val="20"/>
        </w:rPr>
        <w:t>da</w:t>
      </w:r>
      <w:r w:rsidRPr="006D529B">
        <w:rPr>
          <w:rFonts w:ascii="Verdana" w:hAnsi="Verdana"/>
          <w:spacing w:val="-4"/>
          <w:sz w:val="20"/>
          <w:szCs w:val="20"/>
        </w:rPr>
        <w:t xml:space="preserve"> </w:t>
      </w:r>
      <w:r w:rsidRPr="006D529B">
        <w:rPr>
          <w:rFonts w:ascii="Verdana" w:hAnsi="Verdana"/>
          <w:sz w:val="20"/>
          <w:szCs w:val="20"/>
        </w:rPr>
        <w:t>Receita</w:t>
      </w:r>
      <w:r w:rsidRPr="006D529B">
        <w:rPr>
          <w:rFonts w:ascii="Verdana" w:hAnsi="Verdana"/>
          <w:spacing w:val="-4"/>
          <w:sz w:val="20"/>
          <w:szCs w:val="20"/>
        </w:rPr>
        <w:t xml:space="preserve"> </w:t>
      </w:r>
      <w:r w:rsidRPr="006D529B">
        <w:rPr>
          <w:rFonts w:ascii="Verdana" w:hAnsi="Verdana"/>
          <w:sz w:val="20"/>
          <w:szCs w:val="20"/>
        </w:rPr>
        <w:t>Federal</w:t>
      </w:r>
      <w:r w:rsidRPr="006D529B">
        <w:rPr>
          <w:rFonts w:ascii="Verdana" w:hAnsi="Verdana"/>
          <w:spacing w:val="-4"/>
          <w:sz w:val="20"/>
          <w:szCs w:val="20"/>
        </w:rPr>
        <w:t xml:space="preserve"> </w:t>
      </w:r>
      <w:r w:rsidRPr="006D529B">
        <w:rPr>
          <w:rFonts w:ascii="Verdana" w:hAnsi="Verdana"/>
          <w:sz w:val="20"/>
          <w:szCs w:val="20"/>
        </w:rPr>
        <w:t>do</w:t>
      </w:r>
      <w:r w:rsidRPr="006D529B">
        <w:rPr>
          <w:rFonts w:ascii="Verdana" w:hAnsi="Verdana"/>
          <w:spacing w:val="-4"/>
          <w:sz w:val="20"/>
          <w:szCs w:val="20"/>
        </w:rPr>
        <w:t xml:space="preserve"> </w:t>
      </w:r>
      <w:r w:rsidRPr="006D529B">
        <w:rPr>
          <w:rFonts w:ascii="Verdana" w:hAnsi="Verdana"/>
          <w:sz w:val="20"/>
          <w:szCs w:val="20"/>
        </w:rPr>
        <w:t>Brasil</w:t>
      </w:r>
      <w:r w:rsidRPr="006D529B">
        <w:rPr>
          <w:rFonts w:ascii="Verdana" w:hAnsi="Verdana"/>
          <w:spacing w:val="-2"/>
          <w:sz w:val="20"/>
          <w:szCs w:val="20"/>
        </w:rPr>
        <w:t xml:space="preserve"> </w:t>
      </w:r>
      <w:r w:rsidRPr="006D529B">
        <w:rPr>
          <w:rFonts w:ascii="Verdana" w:hAnsi="Verdana"/>
          <w:sz w:val="20"/>
          <w:szCs w:val="20"/>
        </w:rPr>
        <w:t>e</w:t>
      </w:r>
      <w:r w:rsidRPr="006D529B">
        <w:rPr>
          <w:rFonts w:ascii="Verdana" w:hAnsi="Verdana"/>
          <w:spacing w:val="-4"/>
          <w:sz w:val="20"/>
          <w:szCs w:val="20"/>
        </w:rPr>
        <w:t xml:space="preserve"> </w:t>
      </w:r>
      <w:r w:rsidRPr="006D529B">
        <w:rPr>
          <w:rFonts w:ascii="Verdana" w:hAnsi="Verdana"/>
          <w:sz w:val="20"/>
          <w:szCs w:val="20"/>
        </w:rPr>
        <w:t>da</w:t>
      </w:r>
      <w:r w:rsidRPr="006D529B">
        <w:rPr>
          <w:rFonts w:ascii="Verdana" w:hAnsi="Verdana"/>
          <w:spacing w:val="-3"/>
          <w:sz w:val="20"/>
          <w:szCs w:val="20"/>
        </w:rPr>
        <w:t xml:space="preserve"> </w:t>
      </w:r>
      <w:r w:rsidRPr="006D529B">
        <w:rPr>
          <w:rFonts w:ascii="Verdana" w:hAnsi="Verdana"/>
          <w:sz w:val="20"/>
          <w:szCs w:val="20"/>
        </w:rPr>
        <w:t>Procuradora-Geral</w:t>
      </w:r>
      <w:r w:rsidRPr="006D529B">
        <w:rPr>
          <w:rFonts w:ascii="Verdana" w:hAnsi="Verdana"/>
          <w:spacing w:val="-5"/>
          <w:sz w:val="20"/>
          <w:szCs w:val="20"/>
        </w:rPr>
        <w:t xml:space="preserve"> </w:t>
      </w:r>
      <w:r w:rsidRPr="006D529B">
        <w:rPr>
          <w:rFonts w:ascii="Verdana" w:hAnsi="Verdana"/>
          <w:sz w:val="20"/>
          <w:szCs w:val="20"/>
        </w:rPr>
        <w:t>da</w:t>
      </w:r>
      <w:r w:rsidRPr="006D529B">
        <w:rPr>
          <w:rFonts w:ascii="Verdana" w:hAnsi="Verdana"/>
          <w:spacing w:val="-2"/>
          <w:sz w:val="20"/>
          <w:szCs w:val="20"/>
        </w:rPr>
        <w:t xml:space="preserve"> </w:t>
      </w:r>
      <w:r w:rsidRPr="006D529B">
        <w:rPr>
          <w:rFonts w:ascii="Verdana" w:hAnsi="Verdana"/>
          <w:sz w:val="20"/>
          <w:szCs w:val="20"/>
        </w:rPr>
        <w:t>Fazenda</w:t>
      </w:r>
      <w:r w:rsidRPr="006D529B">
        <w:rPr>
          <w:rFonts w:ascii="Verdana" w:hAnsi="Verdana"/>
          <w:spacing w:val="-2"/>
          <w:sz w:val="20"/>
          <w:szCs w:val="20"/>
        </w:rPr>
        <w:t xml:space="preserve"> Nacional;</w:t>
      </w:r>
    </w:p>
    <w:p w14:paraId="0C159082" w14:textId="77777777" w:rsidR="006D529B" w:rsidRPr="006D529B" w:rsidRDefault="006D529B" w:rsidP="006D529B">
      <w:pPr>
        <w:pStyle w:val="PargrafodaLista"/>
        <w:spacing w:after="0"/>
        <w:ind w:left="0"/>
        <w:jc w:val="both"/>
        <w:rPr>
          <w:rFonts w:ascii="Verdana" w:hAnsi="Verdana"/>
          <w:sz w:val="20"/>
          <w:szCs w:val="20"/>
        </w:rPr>
      </w:pPr>
      <w:r w:rsidRPr="006D529B">
        <w:rPr>
          <w:rFonts w:ascii="Verdana" w:hAnsi="Verdana"/>
          <w:sz w:val="20"/>
          <w:szCs w:val="20"/>
        </w:rPr>
        <w:t>c) Prova</w:t>
      </w:r>
      <w:r w:rsidRPr="006D529B">
        <w:rPr>
          <w:rFonts w:ascii="Verdana" w:hAnsi="Verdana"/>
          <w:spacing w:val="-5"/>
          <w:sz w:val="20"/>
          <w:szCs w:val="20"/>
        </w:rPr>
        <w:t xml:space="preserve"> </w:t>
      </w:r>
      <w:r w:rsidRPr="006D529B">
        <w:rPr>
          <w:rFonts w:ascii="Verdana" w:hAnsi="Verdana"/>
          <w:sz w:val="20"/>
          <w:szCs w:val="20"/>
        </w:rPr>
        <w:t>de</w:t>
      </w:r>
      <w:r w:rsidRPr="006D529B">
        <w:rPr>
          <w:rFonts w:ascii="Verdana" w:hAnsi="Verdana"/>
          <w:spacing w:val="-2"/>
          <w:sz w:val="20"/>
          <w:szCs w:val="20"/>
        </w:rPr>
        <w:t xml:space="preserve"> </w:t>
      </w:r>
      <w:r w:rsidRPr="006D529B">
        <w:rPr>
          <w:rFonts w:ascii="Verdana" w:hAnsi="Verdana"/>
          <w:sz w:val="20"/>
          <w:szCs w:val="20"/>
        </w:rPr>
        <w:t>regularidade</w:t>
      </w:r>
      <w:r w:rsidRPr="006D529B">
        <w:rPr>
          <w:rFonts w:ascii="Verdana" w:hAnsi="Verdana"/>
          <w:spacing w:val="-5"/>
          <w:sz w:val="20"/>
          <w:szCs w:val="20"/>
        </w:rPr>
        <w:t xml:space="preserve"> </w:t>
      </w:r>
      <w:r w:rsidRPr="006D529B">
        <w:rPr>
          <w:rFonts w:ascii="Verdana" w:hAnsi="Verdana"/>
          <w:sz w:val="20"/>
          <w:szCs w:val="20"/>
        </w:rPr>
        <w:t>com</w:t>
      </w:r>
      <w:r w:rsidRPr="006D529B">
        <w:rPr>
          <w:rFonts w:ascii="Verdana" w:hAnsi="Verdana"/>
          <w:spacing w:val="-1"/>
          <w:sz w:val="20"/>
          <w:szCs w:val="20"/>
        </w:rPr>
        <w:t xml:space="preserve"> </w:t>
      </w:r>
      <w:r w:rsidRPr="006D529B">
        <w:rPr>
          <w:rFonts w:ascii="Verdana" w:hAnsi="Verdana"/>
          <w:sz w:val="20"/>
          <w:szCs w:val="20"/>
        </w:rPr>
        <w:t>o</w:t>
      </w:r>
      <w:r w:rsidRPr="006D529B">
        <w:rPr>
          <w:rFonts w:ascii="Verdana" w:hAnsi="Verdana"/>
          <w:spacing w:val="-4"/>
          <w:sz w:val="20"/>
          <w:szCs w:val="20"/>
        </w:rPr>
        <w:t xml:space="preserve"> </w:t>
      </w:r>
      <w:r w:rsidRPr="006D529B">
        <w:rPr>
          <w:rFonts w:ascii="Verdana" w:hAnsi="Verdana"/>
          <w:sz w:val="20"/>
          <w:szCs w:val="20"/>
        </w:rPr>
        <w:t>Fundo</w:t>
      </w:r>
      <w:r w:rsidRPr="006D529B">
        <w:rPr>
          <w:rFonts w:ascii="Verdana" w:hAnsi="Verdana"/>
          <w:spacing w:val="-3"/>
          <w:sz w:val="20"/>
          <w:szCs w:val="20"/>
        </w:rPr>
        <w:t xml:space="preserve"> </w:t>
      </w:r>
      <w:r w:rsidRPr="006D529B">
        <w:rPr>
          <w:rFonts w:ascii="Verdana" w:hAnsi="Verdana"/>
          <w:sz w:val="20"/>
          <w:szCs w:val="20"/>
        </w:rPr>
        <w:t>de</w:t>
      </w:r>
      <w:r w:rsidRPr="006D529B">
        <w:rPr>
          <w:rFonts w:ascii="Verdana" w:hAnsi="Verdana"/>
          <w:spacing w:val="-6"/>
          <w:sz w:val="20"/>
          <w:szCs w:val="20"/>
        </w:rPr>
        <w:t xml:space="preserve"> </w:t>
      </w:r>
      <w:r w:rsidRPr="006D529B">
        <w:rPr>
          <w:rFonts w:ascii="Verdana" w:hAnsi="Verdana"/>
          <w:sz w:val="20"/>
          <w:szCs w:val="20"/>
        </w:rPr>
        <w:t>Garantia</w:t>
      </w:r>
      <w:r w:rsidRPr="006D529B">
        <w:rPr>
          <w:rFonts w:ascii="Verdana" w:hAnsi="Verdana"/>
          <w:spacing w:val="-4"/>
          <w:sz w:val="20"/>
          <w:szCs w:val="20"/>
        </w:rPr>
        <w:t xml:space="preserve"> </w:t>
      </w:r>
      <w:r w:rsidRPr="006D529B">
        <w:rPr>
          <w:rFonts w:ascii="Verdana" w:hAnsi="Verdana"/>
          <w:sz w:val="20"/>
          <w:szCs w:val="20"/>
        </w:rPr>
        <w:t>do</w:t>
      </w:r>
      <w:r w:rsidRPr="006D529B">
        <w:rPr>
          <w:rFonts w:ascii="Verdana" w:hAnsi="Verdana"/>
          <w:spacing w:val="-4"/>
          <w:sz w:val="20"/>
          <w:szCs w:val="20"/>
        </w:rPr>
        <w:t xml:space="preserve"> </w:t>
      </w:r>
      <w:r w:rsidRPr="006D529B">
        <w:rPr>
          <w:rFonts w:ascii="Verdana" w:hAnsi="Verdana"/>
          <w:sz w:val="20"/>
          <w:szCs w:val="20"/>
        </w:rPr>
        <w:t>Tempo</w:t>
      </w:r>
      <w:r w:rsidRPr="006D529B">
        <w:rPr>
          <w:rFonts w:ascii="Verdana" w:hAnsi="Verdana"/>
          <w:spacing w:val="-5"/>
          <w:sz w:val="20"/>
          <w:szCs w:val="20"/>
        </w:rPr>
        <w:t xml:space="preserve"> </w:t>
      </w:r>
      <w:r w:rsidRPr="006D529B">
        <w:rPr>
          <w:rFonts w:ascii="Verdana" w:hAnsi="Verdana"/>
          <w:sz w:val="20"/>
          <w:szCs w:val="20"/>
        </w:rPr>
        <w:t>de</w:t>
      </w:r>
      <w:r w:rsidRPr="006D529B">
        <w:rPr>
          <w:rFonts w:ascii="Verdana" w:hAnsi="Verdana"/>
          <w:spacing w:val="-2"/>
          <w:sz w:val="20"/>
          <w:szCs w:val="20"/>
        </w:rPr>
        <w:t xml:space="preserve"> </w:t>
      </w:r>
      <w:r w:rsidRPr="006D529B">
        <w:rPr>
          <w:rFonts w:ascii="Verdana" w:hAnsi="Verdana"/>
          <w:sz w:val="20"/>
          <w:szCs w:val="20"/>
        </w:rPr>
        <w:t>Serviço</w:t>
      </w:r>
      <w:r w:rsidRPr="006D529B">
        <w:rPr>
          <w:rFonts w:ascii="Verdana" w:hAnsi="Verdana"/>
          <w:spacing w:val="-2"/>
          <w:sz w:val="20"/>
          <w:szCs w:val="20"/>
        </w:rPr>
        <w:t xml:space="preserve"> (FGTS);</w:t>
      </w:r>
    </w:p>
    <w:p w14:paraId="3255830D" w14:textId="77777777" w:rsidR="006D529B" w:rsidRPr="006D529B" w:rsidRDefault="006D529B" w:rsidP="006D529B">
      <w:pPr>
        <w:pStyle w:val="PargrafodaLista"/>
        <w:spacing w:after="0"/>
        <w:ind w:left="0"/>
        <w:jc w:val="both"/>
        <w:rPr>
          <w:rFonts w:ascii="Verdana" w:hAnsi="Verdana"/>
          <w:sz w:val="20"/>
          <w:szCs w:val="20"/>
        </w:rPr>
      </w:pPr>
      <w:r w:rsidRPr="006D529B">
        <w:rPr>
          <w:rFonts w:ascii="Verdana" w:hAnsi="Verdana"/>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5914991" w14:textId="77777777" w:rsidR="006D529B" w:rsidRPr="006D529B" w:rsidRDefault="006D529B" w:rsidP="006D529B">
      <w:pPr>
        <w:pStyle w:val="PargrafodaLista"/>
        <w:spacing w:after="0"/>
        <w:ind w:left="0"/>
        <w:jc w:val="both"/>
        <w:rPr>
          <w:rFonts w:ascii="Verdana" w:hAnsi="Verdana"/>
          <w:sz w:val="20"/>
          <w:szCs w:val="20"/>
        </w:rPr>
      </w:pPr>
      <w:r w:rsidRPr="006D529B">
        <w:rPr>
          <w:rFonts w:ascii="Verdana" w:hAnsi="Verdana"/>
          <w:sz w:val="20"/>
          <w:szCs w:val="20"/>
        </w:rPr>
        <w:t>e) Prova de inscrição no cadastro de contribuintes Estadual e/ou Municipal relativo ao domicílio ou sede do fornecedor, pertinente ao seu ramo de atividade e compatível com o objeto contratual;</w:t>
      </w:r>
    </w:p>
    <w:p w14:paraId="01BFE9DD" w14:textId="77777777" w:rsidR="006D529B" w:rsidRPr="006D529B" w:rsidRDefault="006D529B" w:rsidP="006D529B">
      <w:pPr>
        <w:pStyle w:val="PargrafodaLista"/>
        <w:spacing w:after="0"/>
        <w:ind w:left="0"/>
        <w:jc w:val="both"/>
        <w:rPr>
          <w:rFonts w:ascii="Verdana" w:hAnsi="Verdana"/>
          <w:sz w:val="20"/>
          <w:szCs w:val="20"/>
        </w:rPr>
      </w:pPr>
      <w:r w:rsidRPr="006D529B">
        <w:rPr>
          <w:rFonts w:ascii="Verdana" w:hAnsi="Verdana"/>
          <w:sz w:val="20"/>
          <w:szCs w:val="20"/>
        </w:rPr>
        <w:t>f) Prova de regularidade com a Fazenda Estadual do domicílio ou sede do fornecedor, relativa à atividade em cujo exercício contrata ou concorre;</w:t>
      </w:r>
    </w:p>
    <w:p w14:paraId="3A7B80E0" w14:textId="77777777" w:rsidR="006D529B" w:rsidRPr="006D529B" w:rsidRDefault="006D529B" w:rsidP="006D529B">
      <w:pPr>
        <w:pStyle w:val="PargrafodaLista"/>
        <w:spacing w:after="0"/>
        <w:ind w:left="0"/>
        <w:jc w:val="both"/>
        <w:rPr>
          <w:rFonts w:ascii="Verdana" w:hAnsi="Verdana"/>
          <w:sz w:val="20"/>
          <w:szCs w:val="20"/>
        </w:rPr>
      </w:pPr>
      <w:r w:rsidRPr="006D529B">
        <w:rPr>
          <w:rFonts w:ascii="Verdana" w:hAnsi="Verdana"/>
          <w:sz w:val="20"/>
          <w:szCs w:val="20"/>
        </w:rPr>
        <w:t>g) Prova de regularidade com a Fazenda Municipal do domicílio ou sede do fornecedor, relativa à atividade em cujo exercício contrata ou concorre;</w:t>
      </w:r>
    </w:p>
    <w:p w14:paraId="2F0BF70E" w14:textId="77777777" w:rsidR="006D529B" w:rsidRPr="006D529B" w:rsidRDefault="006D529B" w:rsidP="006D529B">
      <w:pPr>
        <w:pStyle w:val="Textbody"/>
        <w:spacing w:after="0"/>
        <w:jc w:val="both"/>
        <w:rPr>
          <w:rFonts w:ascii="Verdana" w:hAnsi="Verdana"/>
          <w:sz w:val="20"/>
          <w:szCs w:val="20"/>
        </w:rPr>
      </w:pPr>
      <w:r w:rsidRPr="006D529B">
        <w:rPr>
          <w:rFonts w:ascii="Verdana" w:hAnsi="Verdana"/>
          <w:sz w:val="20"/>
          <w:szCs w:val="20"/>
        </w:rPr>
        <w:t>h) Caso o fornecedor seja considerado isento dos tributos Estadual/Municipal relacionados ao objeto contratual, deverá comprovar tal condição mediante a apresentação de declaração</w:t>
      </w:r>
      <w:r w:rsidRPr="006D529B">
        <w:rPr>
          <w:rFonts w:ascii="Verdana" w:hAnsi="Verdana"/>
          <w:spacing w:val="40"/>
          <w:sz w:val="20"/>
          <w:szCs w:val="20"/>
        </w:rPr>
        <w:t xml:space="preserve"> </w:t>
      </w:r>
      <w:r w:rsidRPr="006D529B">
        <w:rPr>
          <w:rFonts w:ascii="Verdana" w:hAnsi="Verdana"/>
          <w:sz w:val="20"/>
          <w:szCs w:val="20"/>
        </w:rPr>
        <w:t>da Fazenda respectiva do seu domicílio ou sede, ou outra equivalente, na forma da lei.</w:t>
      </w:r>
    </w:p>
    <w:p w14:paraId="7911B138" w14:textId="77777777" w:rsidR="006D529B" w:rsidRPr="006D529B" w:rsidRDefault="006D529B" w:rsidP="006D529B">
      <w:pPr>
        <w:pStyle w:val="Textbody"/>
        <w:spacing w:after="0"/>
        <w:jc w:val="both"/>
        <w:rPr>
          <w:rFonts w:ascii="Verdana" w:hAnsi="Verdana"/>
          <w:sz w:val="20"/>
          <w:szCs w:val="20"/>
        </w:rPr>
      </w:pPr>
    </w:p>
    <w:p w14:paraId="36C8A914" w14:textId="4BA2D362" w:rsidR="006D529B" w:rsidRPr="006D529B" w:rsidRDefault="006D529B" w:rsidP="006D529B">
      <w:pPr>
        <w:pStyle w:val="Ttulo5"/>
        <w:spacing w:line="276" w:lineRule="auto"/>
        <w:jc w:val="both"/>
        <w:rPr>
          <w:rFonts w:ascii="Verdana" w:hAnsi="Verdana"/>
          <w:b/>
          <w:bCs/>
          <w:color w:val="auto"/>
        </w:rPr>
      </w:pPr>
      <w:r>
        <w:rPr>
          <w:rFonts w:ascii="Verdana" w:hAnsi="Verdana"/>
          <w:b/>
          <w:bCs/>
          <w:color w:val="auto"/>
          <w:spacing w:val="-2"/>
        </w:rPr>
        <w:t>1</w:t>
      </w:r>
      <w:r w:rsidRPr="006D529B">
        <w:rPr>
          <w:rFonts w:ascii="Verdana" w:hAnsi="Verdana"/>
          <w:b/>
          <w:bCs/>
          <w:color w:val="auto"/>
          <w:spacing w:val="-2"/>
        </w:rPr>
        <w:t>8.3 Qualificação</w:t>
      </w:r>
      <w:r w:rsidRPr="006D529B">
        <w:rPr>
          <w:rFonts w:ascii="Verdana" w:hAnsi="Verdana"/>
          <w:b/>
          <w:bCs/>
          <w:color w:val="auto"/>
          <w:spacing w:val="26"/>
        </w:rPr>
        <w:t xml:space="preserve"> </w:t>
      </w:r>
      <w:r w:rsidRPr="006D529B">
        <w:rPr>
          <w:rFonts w:ascii="Verdana" w:hAnsi="Verdana"/>
          <w:b/>
          <w:bCs/>
          <w:color w:val="auto"/>
          <w:spacing w:val="-2"/>
        </w:rPr>
        <w:t>Econômico-Financeira</w:t>
      </w:r>
    </w:p>
    <w:p w14:paraId="4B0B484B" w14:textId="77777777" w:rsidR="006D529B" w:rsidRPr="006D529B" w:rsidRDefault="006D529B" w:rsidP="006D529B">
      <w:pPr>
        <w:pStyle w:val="Textbody"/>
        <w:spacing w:after="0"/>
        <w:jc w:val="both"/>
        <w:rPr>
          <w:rFonts w:ascii="Verdana" w:hAnsi="Verdana"/>
          <w:sz w:val="20"/>
          <w:szCs w:val="20"/>
        </w:rPr>
      </w:pPr>
      <w:r w:rsidRPr="006D529B">
        <w:rPr>
          <w:rFonts w:ascii="Verdana" w:hAnsi="Verdana"/>
          <w:sz w:val="20"/>
          <w:szCs w:val="20"/>
        </w:rPr>
        <w:t>a) Certidão Negativa de Falência expedida pelo distribuidor da sede do fornecedor, nos termos do artigo 69, caput, inciso II da Lei 14.133/2021.</w:t>
      </w:r>
    </w:p>
    <w:p w14:paraId="0AE151E5" w14:textId="77777777" w:rsidR="006D529B" w:rsidRPr="006D529B" w:rsidRDefault="006D529B" w:rsidP="006D529B">
      <w:pPr>
        <w:pStyle w:val="Textbody"/>
        <w:spacing w:after="0"/>
        <w:jc w:val="both"/>
        <w:rPr>
          <w:rFonts w:ascii="Verdana" w:hAnsi="Verdana"/>
          <w:sz w:val="20"/>
          <w:szCs w:val="20"/>
        </w:rPr>
      </w:pPr>
    </w:p>
    <w:p w14:paraId="010F8035" w14:textId="409437C9" w:rsidR="006D529B" w:rsidRPr="006D529B" w:rsidRDefault="006D529B" w:rsidP="006D529B">
      <w:pPr>
        <w:pStyle w:val="Ttulo5"/>
        <w:spacing w:line="276" w:lineRule="auto"/>
        <w:jc w:val="both"/>
        <w:rPr>
          <w:rFonts w:ascii="Verdana" w:hAnsi="Verdana"/>
          <w:b/>
          <w:bCs/>
        </w:rPr>
      </w:pPr>
      <w:r>
        <w:rPr>
          <w:rFonts w:ascii="Verdana" w:hAnsi="Verdana"/>
          <w:b/>
          <w:bCs/>
          <w:color w:val="auto"/>
        </w:rPr>
        <w:t>1</w:t>
      </w:r>
      <w:r w:rsidRPr="006D529B">
        <w:rPr>
          <w:rFonts w:ascii="Verdana" w:hAnsi="Verdana"/>
          <w:b/>
          <w:bCs/>
          <w:color w:val="auto"/>
        </w:rPr>
        <w:t>8.4 Qualificação</w:t>
      </w:r>
      <w:r w:rsidRPr="006D529B">
        <w:rPr>
          <w:rFonts w:ascii="Verdana" w:hAnsi="Verdana"/>
          <w:b/>
          <w:bCs/>
          <w:color w:val="auto"/>
          <w:spacing w:val="-10"/>
        </w:rPr>
        <w:t xml:space="preserve"> </w:t>
      </w:r>
      <w:r w:rsidRPr="006D529B">
        <w:rPr>
          <w:rFonts w:ascii="Verdana" w:hAnsi="Verdana"/>
          <w:b/>
          <w:bCs/>
          <w:color w:val="auto"/>
          <w:spacing w:val="-2"/>
        </w:rPr>
        <w:t>Técnica</w:t>
      </w:r>
    </w:p>
    <w:p w14:paraId="4AB625B4" w14:textId="77777777" w:rsidR="006D529B" w:rsidRPr="006D529B" w:rsidRDefault="006D529B" w:rsidP="006D529B">
      <w:pPr>
        <w:pStyle w:val="PargrafodaLista"/>
        <w:spacing w:after="0"/>
        <w:ind w:left="0"/>
        <w:jc w:val="both"/>
        <w:rPr>
          <w:rFonts w:ascii="Verdana" w:hAnsi="Verdana"/>
          <w:sz w:val="20"/>
          <w:szCs w:val="20"/>
        </w:rPr>
      </w:pPr>
      <w:r w:rsidRPr="006D529B">
        <w:rPr>
          <w:rFonts w:ascii="Verdana" w:hAnsi="Verdana"/>
          <w:b/>
          <w:sz w:val="20"/>
          <w:szCs w:val="20"/>
        </w:rPr>
        <w:t>8.4.1  Qualificação técnico-Profisional</w:t>
      </w:r>
    </w:p>
    <w:p w14:paraId="48D149ED" w14:textId="77777777" w:rsidR="006D529B" w:rsidRPr="006D529B" w:rsidRDefault="006D529B" w:rsidP="006D529B">
      <w:pPr>
        <w:spacing w:line="276" w:lineRule="auto"/>
        <w:jc w:val="both"/>
        <w:rPr>
          <w:rFonts w:ascii="Verdana" w:hAnsi="Verdana"/>
        </w:rPr>
      </w:pPr>
      <w:r w:rsidRPr="006D529B">
        <w:rPr>
          <w:rFonts w:ascii="Verdana" w:hAnsi="Verdana"/>
        </w:rPr>
        <w:t>a) Comprovante de registro no Conselho Regional de Engenharia e Agronomia – CREA ou Conselho de Arquitetura e Urbanismo – CAU, da licitante e de seus responsáveis técnicos – Engenheiro Civil ou Arquiteto.</w:t>
      </w:r>
    </w:p>
    <w:p w14:paraId="200DDEBE" w14:textId="77777777" w:rsidR="006D529B" w:rsidRPr="006D529B" w:rsidRDefault="006D529B" w:rsidP="006D529B">
      <w:pPr>
        <w:spacing w:line="276" w:lineRule="auto"/>
        <w:jc w:val="both"/>
        <w:rPr>
          <w:rFonts w:ascii="Verdana" w:hAnsi="Verdana"/>
        </w:rPr>
      </w:pPr>
      <w:r w:rsidRPr="006D529B">
        <w:rPr>
          <w:rFonts w:ascii="Verdana" w:hAnsi="Verdana"/>
        </w:rPr>
        <w:t xml:space="preserve">b) Comprovação de a licitante possuir, em seu corpo técnico, na data de abertura das propostas, profissional(is) de nível superior, ENGENHEIRO ou ARQUITETO, reconhecido(s) pelo </w:t>
      </w:r>
      <w:r w:rsidRPr="006D529B">
        <w:rPr>
          <w:rFonts w:ascii="Verdana" w:hAnsi="Verdana"/>
        </w:rPr>
        <w:lastRenderedPageBreak/>
        <w:t>CREA ou Conselho de Arquitetura e Urbanismo – CAU, detentor(es) de atestado(s) de responsabilidade técnica devidamente registrado(s) no CREA ou CAU da região onde os serviços foram executados, acompanhado(s) da(s) respectiva(s) Certidão(ões) de Acervo Técnico – CAT, expedida(s) por este(s) Conselho(s), que comprove(m) ter o(s) profissional(is) executado para órgão ou entidade da administração pública direta ou indireta, federal, estadual, municipal ou, ainda, para empresa privada que não a própria licitante (CNPJ diferente) - serviço(s) relativo(s) ao objeto ora licitado.</w:t>
      </w:r>
    </w:p>
    <w:p w14:paraId="4F26EA1A" w14:textId="77777777" w:rsidR="006D529B" w:rsidRPr="006D529B" w:rsidRDefault="006D529B" w:rsidP="006D529B">
      <w:pPr>
        <w:spacing w:line="276" w:lineRule="auto"/>
        <w:jc w:val="both"/>
        <w:rPr>
          <w:rFonts w:ascii="Verdana" w:hAnsi="Verdana"/>
        </w:rPr>
      </w:pPr>
    </w:p>
    <w:p w14:paraId="22EFC170" w14:textId="112CE40D" w:rsidR="006D529B" w:rsidRPr="006D529B" w:rsidRDefault="006D529B" w:rsidP="006D529B">
      <w:pPr>
        <w:spacing w:line="276" w:lineRule="auto"/>
        <w:jc w:val="both"/>
        <w:rPr>
          <w:rFonts w:ascii="Verdana" w:hAnsi="Verdana"/>
        </w:rPr>
      </w:pPr>
      <w:r>
        <w:rPr>
          <w:rFonts w:ascii="Verdana" w:hAnsi="Verdana"/>
          <w:b/>
          <w:bCs/>
        </w:rPr>
        <w:t>1</w:t>
      </w:r>
      <w:r w:rsidRPr="006D529B">
        <w:rPr>
          <w:rFonts w:ascii="Verdana" w:hAnsi="Verdana"/>
          <w:b/>
          <w:bCs/>
        </w:rPr>
        <w:t>8.4.1.1</w:t>
      </w:r>
      <w:r w:rsidRPr="006D529B">
        <w:rPr>
          <w:rFonts w:ascii="Verdana" w:hAnsi="Verdana"/>
        </w:rPr>
        <w:t xml:space="preserve"> A Comprovação de vínculo do profissional técnico responsável junto à licitante, mediante a apresentação de quaisquer dos documentos abaixo:</w:t>
      </w:r>
    </w:p>
    <w:p w14:paraId="62DC9EEE" w14:textId="77777777" w:rsidR="006D529B" w:rsidRPr="006D529B" w:rsidRDefault="006D529B" w:rsidP="006D529B">
      <w:pPr>
        <w:spacing w:line="276" w:lineRule="auto"/>
        <w:jc w:val="both"/>
        <w:rPr>
          <w:rFonts w:ascii="Verdana" w:hAnsi="Verdana"/>
        </w:rPr>
      </w:pPr>
      <w:r w:rsidRPr="006D529B">
        <w:rPr>
          <w:rFonts w:ascii="Verdana" w:hAnsi="Verdana"/>
        </w:rPr>
        <w:t>a) No caso de vínculo empregatício, cópia da Carteira de Trabalho e Previdência Social (CTPS) expedida pelo Ministério do Trabalho;</w:t>
      </w:r>
    </w:p>
    <w:p w14:paraId="44CA07F9" w14:textId="77777777" w:rsidR="006D529B" w:rsidRPr="006D529B" w:rsidRDefault="006D529B" w:rsidP="006D529B">
      <w:pPr>
        <w:spacing w:line="276" w:lineRule="auto"/>
        <w:jc w:val="both"/>
        <w:rPr>
          <w:rFonts w:ascii="Verdana" w:hAnsi="Verdana"/>
        </w:rPr>
      </w:pPr>
      <w:r w:rsidRPr="006D529B">
        <w:rPr>
          <w:rFonts w:ascii="Verdana" w:hAnsi="Verdana"/>
        </w:rPr>
        <w:t>b) No caso de vínculo societário, ato constitutivo da empresa devidamente registrado no órgão de Registro de Comércio competente, do domicílio ou da sede do Licitante;</w:t>
      </w:r>
    </w:p>
    <w:p w14:paraId="15A0AA6F" w14:textId="77777777" w:rsidR="006D529B" w:rsidRPr="006D529B" w:rsidRDefault="006D529B" w:rsidP="006D529B">
      <w:pPr>
        <w:spacing w:line="276" w:lineRule="auto"/>
        <w:jc w:val="both"/>
        <w:rPr>
          <w:rFonts w:ascii="Verdana" w:hAnsi="Verdana"/>
        </w:rPr>
      </w:pPr>
      <w:r w:rsidRPr="006D529B">
        <w:rPr>
          <w:rFonts w:ascii="Verdana" w:hAnsi="Verdana"/>
        </w:rPr>
        <w:t>c) No caso de profissional autônomo, contrato de prestação de serviços devidamente registrado no CREA ou CAU por meio da respectiva Anotação de Responsabilidade Técnica (ART) ou Registro de Responsabilidade Técnica - RRT;</w:t>
      </w:r>
    </w:p>
    <w:p w14:paraId="4FB72908" w14:textId="77777777" w:rsidR="006D529B" w:rsidRPr="006D529B" w:rsidRDefault="006D529B" w:rsidP="006D529B">
      <w:pPr>
        <w:spacing w:line="276" w:lineRule="auto"/>
        <w:jc w:val="both"/>
        <w:rPr>
          <w:rFonts w:ascii="Verdana" w:hAnsi="Verdana"/>
        </w:rPr>
      </w:pPr>
      <w:r w:rsidRPr="006D529B">
        <w:rPr>
          <w:rFonts w:ascii="Verdana" w:hAnsi="Verdana"/>
        </w:rPr>
        <w:t>d) No caso da empresa não possuir em seus quadros o profissional que será o Responsável Técnico, apresentação de Termo de Compromisso celebrado entre o profissional e a licitante que se refira à obrigação futura do profissional em responder tecnicamente pela licitante, especificando sua vinculação à execução integral do serviço objeto da licitação;</w:t>
      </w:r>
    </w:p>
    <w:p w14:paraId="40AE0766" w14:textId="77777777" w:rsidR="006D529B" w:rsidRPr="006D529B" w:rsidRDefault="006D529B" w:rsidP="006D529B">
      <w:pPr>
        <w:spacing w:line="276" w:lineRule="auto"/>
        <w:jc w:val="both"/>
        <w:rPr>
          <w:rFonts w:ascii="Verdana" w:hAnsi="Verdana"/>
        </w:rPr>
      </w:pPr>
      <w:r w:rsidRPr="006D529B">
        <w:rPr>
          <w:rFonts w:ascii="Verdana" w:hAnsi="Verdana"/>
        </w:rPr>
        <w:t>e) Comprovação de que o profissional responsável técnico pela execução dos serviços seja detentor de no mínimo 01 (um) Atestado de Capacidade Técnica acompanhado de Certidão de Acervo Técnico – CAT – devidamente registrada no respectivo conselho, relativo à execução dos serviços de montagem de estruturas (camarotes e tendas) de acordo com o item/lote que a licitante ofertar.</w:t>
      </w:r>
    </w:p>
    <w:p w14:paraId="6F5EB8AE" w14:textId="77777777" w:rsidR="006D529B" w:rsidRPr="006D529B" w:rsidRDefault="006D529B" w:rsidP="006D529B">
      <w:pPr>
        <w:spacing w:line="276" w:lineRule="auto"/>
        <w:jc w:val="both"/>
        <w:rPr>
          <w:rFonts w:ascii="Verdana" w:hAnsi="Verdana"/>
        </w:rPr>
      </w:pPr>
      <w:r w:rsidRPr="006D529B">
        <w:rPr>
          <w:rFonts w:ascii="Verdana" w:hAnsi="Verdana"/>
        </w:rPr>
        <w:t>f)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FDFE93E" w14:textId="77777777" w:rsidR="006D529B" w:rsidRPr="006D529B" w:rsidRDefault="006D529B" w:rsidP="006D529B">
      <w:pPr>
        <w:spacing w:line="276" w:lineRule="auto"/>
        <w:jc w:val="both"/>
        <w:rPr>
          <w:rFonts w:ascii="Verdana" w:hAnsi="Verdana"/>
        </w:rPr>
      </w:pPr>
    </w:p>
    <w:p w14:paraId="6C03B714" w14:textId="02358BE3" w:rsidR="006D529B" w:rsidRPr="006D529B" w:rsidRDefault="006D529B" w:rsidP="006D529B">
      <w:pPr>
        <w:spacing w:line="276" w:lineRule="auto"/>
        <w:jc w:val="both"/>
        <w:rPr>
          <w:rFonts w:ascii="Verdana" w:hAnsi="Verdana"/>
          <w:b/>
          <w:bCs/>
        </w:rPr>
      </w:pPr>
      <w:r>
        <w:rPr>
          <w:rFonts w:ascii="Verdana" w:hAnsi="Verdana"/>
          <w:b/>
          <w:bCs/>
        </w:rPr>
        <w:t>1</w:t>
      </w:r>
      <w:r w:rsidRPr="006D529B">
        <w:rPr>
          <w:rFonts w:ascii="Verdana" w:hAnsi="Verdana"/>
          <w:b/>
          <w:bCs/>
        </w:rPr>
        <w:t>8.4.2 Qualificação técnico-Operacional:</w:t>
      </w:r>
    </w:p>
    <w:p w14:paraId="65936603" w14:textId="77777777" w:rsidR="006D529B" w:rsidRPr="006D529B" w:rsidRDefault="006D529B" w:rsidP="006D529B">
      <w:pPr>
        <w:spacing w:line="276" w:lineRule="auto"/>
        <w:jc w:val="both"/>
        <w:rPr>
          <w:rFonts w:ascii="Verdana" w:eastAsia="Calibri" w:hAnsi="Verdana"/>
        </w:rPr>
      </w:pPr>
      <w:r w:rsidRPr="006D529B">
        <w:rPr>
          <w:rFonts w:ascii="Verdana" w:eastAsia="Calibri" w:hAnsi="Verdana"/>
        </w:rPr>
        <w:t>a) Comprovação de aptidão para execução de serviço de complexidade tecnológica e operacional equivalente ou superior ao objeto desta contratação, ou ao item pertinente, por meio da apresentação Certidões de Acervo Operacional (CAO) ou atestados, em nome da licitante, expedidos por pessoa (s) de direito público ou privado, devidamente registrados pelo conselho profissional competente.</w:t>
      </w:r>
    </w:p>
    <w:p w14:paraId="62BD62B8" w14:textId="77777777" w:rsidR="006D529B" w:rsidRPr="006D529B" w:rsidRDefault="006D529B" w:rsidP="006D529B">
      <w:pPr>
        <w:pStyle w:val="Ttulo5"/>
        <w:spacing w:line="276" w:lineRule="auto"/>
        <w:jc w:val="both"/>
        <w:rPr>
          <w:rFonts w:ascii="Verdana" w:hAnsi="Verdana"/>
          <w:spacing w:val="-2"/>
        </w:rPr>
      </w:pPr>
    </w:p>
    <w:p w14:paraId="168120B0" w14:textId="5B4429AD" w:rsidR="006D529B" w:rsidRPr="006D529B" w:rsidRDefault="006D529B" w:rsidP="006D529B">
      <w:pPr>
        <w:pStyle w:val="Ttulo5"/>
        <w:spacing w:line="276" w:lineRule="auto"/>
        <w:jc w:val="both"/>
        <w:rPr>
          <w:rFonts w:ascii="Verdana" w:hAnsi="Verdana"/>
          <w:b/>
          <w:bCs/>
          <w:color w:val="auto"/>
        </w:rPr>
      </w:pPr>
      <w:r>
        <w:rPr>
          <w:rFonts w:ascii="Verdana" w:hAnsi="Verdana"/>
          <w:b/>
          <w:bCs/>
          <w:color w:val="auto"/>
          <w:spacing w:val="-2"/>
        </w:rPr>
        <w:t>1</w:t>
      </w:r>
      <w:r w:rsidRPr="006D529B">
        <w:rPr>
          <w:rFonts w:ascii="Verdana" w:hAnsi="Verdana"/>
          <w:b/>
          <w:bCs/>
          <w:color w:val="auto"/>
          <w:spacing w:val="-2"/>
        </w:rPr>
        <w:t>8.4.3 Declarações</w:t>
      </w:r>
    </w:p>
    <w:p w14:paraId="72CFAC5E" w14:textId="77777777" w:rsidR="006D529B" w:rsidRPr="006D529B" w:rsidRDefault="006D529B" w:rsidP="006D529B">
      <w:pPr>
        <w:pStyle w:val="PargrafodaLista"/>
        <w:spacing w:after="0"/>
        <w:ind w:left="0"/>
        <w:jc w:val="both"/>
        <w:rPr>
          <w:rFonts w:ascii="Verdana" w:hAnsi="Verdana"/>
          <w:sz w:val="20"/>
          <w:szCs w:val="20"/>
        </w:rPr>
      </w:pPr>
      <w:r w:rsidRPr="006D529B">
        <w:rPr>
          <w:rFonts w:ascii="Verdana" w:hAnsi="Verdana"/>
          <w:sz w:val="20"/>
          <w:szCs w:val="20"/>
        </w:rPr>
        <w:t>a) Declaração</w:t>
      </w:r>
      <w:r w:rsidRPr="006D529B">
        <w:rPr>
          <w:rFonts w:ascii="Verdana" w:hAnsi="Verdana"/>
          <w:spacing w:val="-9"/>
          <w:sz w:val="20"/>
          <w:szCs w:val="20"/>
        </w:rPr>
        <w:t xml:space="preserve"> </w:t>
      </w:r>
      <w:r w:rsidRPr="006D529B">
        <w:rPr>
          <w:rFonts w:ascii="Verdana" w:hAnsi="Verdana"/>
          <w:sz w:val="20"/>
          <w:szCs w:val="20"/>
        </w:rPr>
        <w:t>de</w:t>
      </w:r>
      <w:r w:rsidRPr="006D529B">
        <w:rPr>
          <w:rFonts w:ascii="Verdana" w:hAnsi="Verdana"/>
          <w:spacing w:val="-4"/>
          <w:sz w:val="20"/>
          <w:szCs w:val="20"/>
        </w:rPr>
        <w:t xml:space="preserve"> </w:t>
      </w:r>
      <w:r w:rsidRPr="006D529B">
        <w:rPr>
          <w:rFonts w:ascii="Verdana" w:hAnsi="Verdana"/>
          <w:sz w:val="20"/>
          <w:szCs w:val="20"/>
        </w:rPr>
        <w:t>inexistência</w:t>
      </w:r>
      <w:r w:rsidRPr="006D529B">
        <w:rPr>
          <w:rFonts w:ascii="Verdana" w:hAnsi="Verdana"/>
          <w:spacing w:val="-4"/>
          <w:sz w:val="20"/>
          <w:szCs w:val="20"/>
        </w:rPr>
        <w:t xml:space="preserve"> </w:t>
      </w:r>
      <w:r w:rsidRPr="006D529B">
        <w:rPr>
          <w:rFonts w:ascii="Verdana" w:hAnsi="Verdana"/>
          <w:sz w:val="20"/>
          <w:szCs w:val="20"/>
        </w:rPr>
        <w:t>de</w:t>
      </w:r>
      <w:r w:rsidRPr="006D529B">
        <w:rPr>
          <w:rFonts w:ascii="Verdana" w:hAnsi="Verdana"/>
          <w:spacing w:val="-4"/>
          <w:sz w:val="20"/>
          <w:szCs w:val="20"/>
        </w:rPr>
        <w:t xml:space="preserve"> </w:t>
      </w:r>
      <w:r w:rsidRPr="006D529B">
        <w:rPr>
          <w:rFonts w:ascii="Verdana" w:hAnsi="Verdana"/>
          <w:sz w:val="20"/>
          <w:szCs w:val="20"/>
        </w:rPr>
        <w:t>utilização</w:t>
      </w:r>
      <w:r w:rsidRPr="006D529B">
        <w:rPr>
          <w:rFonts w:ascii="Verdana" w:hAnsi="Verdana"/>
          <w:spacing w:val="-4"/>
          <w:sz w:val="20"/>
          <w:szCs w:val="20"/>
        </w:rPr>
        <w:t xml:space="preserve"> </w:t>
      </w:r>
      <w:r w:rsidRPr="006D529B">
        <w:rPr>
          <w:rFonts w:ascii="Verdana" w:hAnsi="Verdana"/>
          <w:sz w:val="20"/>
          <w:szCs w:val="20"/>
        </w:rPr>
        <w:t>de</w:t>
      </w:r>
      <w:r w:rsidRPr="006D529B">
        <w:rPr>
          <w:rFonts w:ascii="Verdana" w:hAnsi="Verdana"/>
          <w:spacing w:val="-4"/>
          <w:sz w:val="20"/>
          <w:szCs w:val="20"/>
        </w:rPr>
        <w:t xml:space="preserve"> </w:t>
      </w:r>
      <w:r w:rsidRPr="006D529B">
        <w:rPr>
          <w:rFonts w:ascii="Verdana" w:hAnsi="Verdana"/>
          <w:sz w:val="20"/>
          <w:szCs w:val="20"/>
        </w:rPr>
        <w:t>mão</w:t>
      </w:r>
      <w:r w:rsidRPr="006D529B">
        <w:rPr>
          <w:rFonts w:ascii="Verdana" w:hAnsi="Verdana"/>
          <w:spacing w:val="-4"/>
          <w:sz w:val="20"/>
          <w:szCs w:val="20"/>
        </w:rPr>
        <w:t xml:space="preserve"> </w:t>
      </w:r>
      <w:r w:rsidRPr="006D529B">
        <w:rPr>
          <w:rFonts w:ascii="Verdana" w:hAnsi="Verdana"/>
          <w:sz w:val="20"/>
          <w:szCs w:val="20"/>
        </w:rPr>
        <w:t>de</w:t>
      </w:r>
      <w:r w:rsidRPr="006D529B">
        <w:rPr>
          <w:rFonts w:ascii="Verdana" w:hAnsi="Verdana"/>
          <w:spacing w:val="-5"/>
          <w:sz w:val="20"/>
          <w:szCs w:val="20"/>
        </w:rPr>
        <w:t xml:space="preserve"> </w:t>
      </w:r>
      <w:r w:rsidRPr="006D529B">
        <w:rPr>
          <w:rFonts w:ascii="Verdana" w:hAnsi="Verdana"/>
          <w:sz w:val="20"/>
          <w:szCs w:val="20"/>
        </w:rPr>
        <w:t>obra</w:t>
      </w:r>
      <w:r w:rsidRPr="006D529B">
        <w:rPr>
          <w:rFonts w:ascii="Verdana" w:hAnsi="Verdana"/>
          <w:spacing w:val="-4"/>
          <w:sz w:val="20"/>
          <w:szCs w:val="20"/>
        </w:rPr>
        <w:t xml:space="preserve"> </w:t>
      </w:r>
      <w:r w:rsidRPr="006D529B">
        <w:rPr>
          <w:rFonts w:ascii="Verdana" w:hAnsi="Verdana"/>
          <w:sz w:val="20"/>
          <w:szCs w:val="20"/>
        </w:rPr>
        <w:t>infantil;</w:t>
      </w:r>
    </w:p>
    <w:p w14:paraId="24148757" w14:textId="77777777" w:rsidR="006D529B" w:rsidRPr="006D529B" w:rsidRDefault="006D529B" w:rsidP="006D529B">
      <w:pPr>
        <w:pStyle w:val="PargrafodaLista"/>
        <w:spacing w:after="0"/>
        <w:ind w:left="0"/>
        <w:jc w:val="both"/>
        <w:rPr>
          <w:rFonts w:ascii="Verdana" w:hAnsi="Verdana"/>
          <w:sz w:val="20"/>
          <w:szCs w:val="20"/>
        </w:rPr>
      </w:pPr>
      <w:r w:rsidRPr="006D529B">
        <w:rPr>
          <w:rFonts w:ascii="Verdana" w:hAnsi="Verdana"/>
          <w:sz w:val="20"/>
          <w:szCs w:val="20"/>
        </w:rPr>
        <w:t>b) Declaração</w:t>
      </w:r>
      <w:r w:rsidRPr="006D529B">
        <w:rPr>
          <w:rFonts w:ascii="Verdana" w:hAnsi="Verdana"/>
          <w:spacing w:val="-7"/>
          <w:sz w:val="20"/>
          <w:szCs w:val="20"/>
        </w:rPr>
        <w:t xml:space="preserve"> </w:t>
      </w:r>
      <w:r w:rsidRPr="006D529B">
        <w:rPr>
          <w:rFonts w:ascii="Verdana" w:hAnsi="Verdana"/>
          <w:sz w:val="20"/>
          <w:szCs w:val="20"/>
        </w:rPr>
        <w:t>de</w:t>
      </w:r>
      <w:r w:rsidRPr="006D529B">
        <w:rPr>
          <w:rFonts w:ascii="Verdana" w:hAnsi="Verdana"/>
          <w:spacing w:val="-5"/>
          <w:sz w:val="20"/>
          <w:szCs w:val="20"/>
        </w:rPr>
        <w:t xml:space="preserve"> </w:t>
      </w:r>
      <w:r w:rsidRPr="006D529B">
        <w:rPr>
          <w:rFonts w:ascii="Verdana" w:hAnsi="Verdana"/>
          <w:sz w:val="20"/>
          <w:szCs w:val="20"/>
        </w:rPr>
        <w:t>inexistência</w:t>
      </w:r>
      <w:r w:rsidRPr="006D529B">
        <w:rPr>
          <w:rFonts w:ascii="Verdana" w:hAnsi="Verdana"/>
          <w:spacing w:val="-3"/>
          <w:sz w:val="20"/>
          <w:szCs w:val="20"/>
        </w:rPr>
        <w:t xml:space="preserve"> </w:t>
      </w:r>
      <w:r w:rsidRPr="006D529B">
        <w:rPr>
          <w:rFonts w:ascii="Verdana" w:hAnsi="Verdana"/>
          <w:sz w:val="20"/>
          <w:szCs w:val="20"/>
        </w:rPr>
        <w:t>de</w:t>
      </w:r>
      <w:r w:rsidRPr="006D529B">
        <w:rPr>
          <w:rFonts w:ascii="Verdana" w:hAnsi="Verdana"/>
          <w:spacing w:val="-5"/>
          <w:sz w:val="20"/>
          <w:szCs w:val="20"/>
        </w:rPr>
        <w:t xml:space="preserve"> </w:t>
      </w:r>
      <w:r w:rsidRPr="006D529B">
        <w:rPr>
          <w:rFonts w:ascii="Verdana" w:hAnsi="Verdana"/>
          <w:sz w:val="20"/>
          <w:szCs w:val="20"/>
        </w:rPr>
        <w:t>impedimento</w:t>
      </w:r>
      <w:r w:rsidRPr="006D529B">
        <w:rPr>
          <w:rFonts w:ascii="Verdana" w:hAnsi="Verdana"/>
          <w:spacing w:val="-6"/>
          <w:sz w:val="20"/>
          <w:szCs w:val="20"/>
        </w:rPr>
        <w:t xml:space="preserve"> </w:t>
      </w:r>
      <w:r w:rsidRPr="006D529B">
        <w:rPr>
          <w:rFonts w:ascii="Verdana" w:hAnsi="Verdana"/>
          <w:sz w:val="20"/>
          <w:szCs w:val="20"/>
        </w:rPr>
        <w:t>legal;</w:t>
      </w:r>
    </w:p>
    <w:p w14:paraId="1A62B559" w14:textId="4298CB61" w:rsidR="006D529B" w:rsidRPr="006D529B" w:rsidRDefault="006D529B" w:rsidP="006D529B">
      <w:pPr>
        <w:spacing w:line="276" w:lineRule="auto"/>
        <w:contextualSpacing/>
        <w:jc w:val="both"/>
        <w:rPr>
          <w:rFonts w:ascii="Verdana" w:hAnsi="Verdana" w:cs="Arial"/>
        </w:rPr>
      </w:pPr>
      <w:r w:rsidRPr="006D529B">
        <w:rPr>
          <w:rFonts w:ascii="Verdana" w:hAnsi="Verdana"/>
        </w:rPr>
        <w:t>c) Declaração</w:t>
      </w:r>
      <w:r w:rsidRPr="006D529B">
        <w:rPr>
          <w:rFonts w:ascii="Verdana" w:hAnsi="Verdana"/>
          <w:spacing w:val="-7"/>
        </w:rPr>
        <w:t xml:space="preserve"> </w:t>
      </w:r>
      <w:r w:rsidRPr="006D529B">
        <w:rPr>
          <w:rFonts w:ascii="Verdana" w:hAnsi="Verdana"/>
        </w:rPr>
        <w:t>de</w:t>
      </w:r>
      <w:r w:rsidRPr="006D529B">
        <w:rPr>
          <w:rFonts w:ascii="Verdana" w:hAnsi="Verdana"/>
          <w:spacing w:val="-5"/>
        </w:rPr>
        <w:t xml:space="preserve"> </w:t>
      </w:r>
      <w:r w:rsidRPr="006D529B">
        <w:rPr>
          <w:rFonts w:ascii="Verdana" w:hAnsi="Verdana"/>
        </w:rPr>
        <w:t>cessão</w:t>
      </w:r>
      <w:r w:rsidRPr="006D529B">
        <w:rPr>
          <w:rFonts w:ascii="Verdana" w:hAnsi="Verdana"/>
          <w:spacing w:val="-5"/>
        </w:rPr>
        <w:t xml:space="preserve"> </w:t>
      </w:r>
      <w:r w:rsidRPr="006D529B">
        <w:rPr>
          <w:rFonts w:ascii="Verdana" w:hAnsi="Verdana"/>
        </w:rPr>
        <w:t>de</w:t>
      </w:r>
      <w:r w:rsidRPr="006D529B">
        <w:rPr>
          <w:rFonts w:ascii="Verdana" w:hAnsi="Verdana"/>
          <w:spacing w:val="-3"/>
        </w:rPr>
        <w:t xml:space="preserve"> </w:t>
      </w:r>
      <w:r w:rsidRPr="006D529B">
        <w:rPr>
          <w:rFonts w:ascii="Verdana" w:hAnsi="Verdana"/>
        </w:rPr>
        <w:t>imagem</w:t>
      </w:r>
      <w:r w:rsidRPr="006D529B">
        <w:rPr>
          <w:rFonts w:ascii="Verdana" w:hAnsi="Verdana"/>
          <w:spacing w:val="-4"/>
        </w:rPr>
        <w:t xml:space="preserve"> </w:t>
      </w:r>
      <w:r w:rsidRPr="006D529B">
        <w:rPr>
          <w:rFonts w:ascii="Verdana" w:hAnsi="Verdana"/>
        </w:rPr>
        <w:t>e</w:t>
      </w:r>
      <w:r w:rsidRPr="006D529B">
        <w:rPr>
          <w:rFonts w:ascii="Verdana" w:hAnsi="Verdana"/>
          <w:spacing w:val="-3"/>
        </w:rPr>
        <w:t xml:space="preserve"> </w:t>
      </w:r>
      <w:r w:rsidRPr="006D529B">
        <w:rPr>
          <w:rFonts w:ascii="Verdana" w:hAnsi="Verdana"/>
        </w:rPr>
        <w:t>som.</w:t>
      </w:r>
    </w:p>
    <w:p w14:paraId="24835C36" w14:textId="77777777" w:rsidR="00CA1B6B" w:rsidRPr="006D529B" w:rsidRDefault="00CA1B6B" w:rsidP="006D529B">
      <w:pPr>
        <w:spacing w:line="276" w:lineRule="auto"/>
        <w:contextualSpacing/>
        <w:jc w:val="both"/>
        <w:rPr>
          <w:rFonts w:ascii="Verdana" w:hAnsi="Verdana" w:cs="Arial"/>
          <w:b/>
        </w:rPr>
      </w:pPr>
    </w:p>
    <w:p w14:paraId="34383391" w14:textId="4F137D74" w:rsidR="00CA1B6B" w:rsidRPr="006D529B" w:rsidRDefault="00000000" w:rsidP="006D529B">
      <w:pPr>
        <w:spacing w:line="276" w:lineRule="auto"/>
        <w:contextualSpacing/>
        <w:jc w:val="both"/>
        <w:rPr>
          <w:rFonts w:ascii="Verdana" w:hAnsi="Verdana" w:cs="Arial"/>
        </w:rPr>
      </w:pPr>
      <w:r w:rsidRPr="006D529B">
        <w:rPr>
          <w:rFonts w:ascii="Verdana" w:hAnsi="Verdana" w:cs="Arial"/>
          <w:b/>
        </w:rPr>
        <w:t>1</w:t>
      </w:r>
      <w:r w:rsidR="006D529B">
        <w:rPr>
          <w:rFonts w:ascii="Verdana" w:hAnsi="Verdana" w:cs="Arial"/>
          <w:b/>
        </w:rPr>
        <w:t>9</w:t>
      </w:r>
      <w:r w:rsidRPr="006D529B">
        <w:rPr>
          <w:rFonts w:ascii="Verdana" w:hAnsi="Verdana" w:cs="Arial"/>
          <w:b/>
        </w:rPr>
        <w:t>. JUSTIFICATIVAS DA VIABILIDADE</w:t>
      </w:r>
    </w:p>
    <w:p w14:paraId="7A82D8AC" w14:textId="2CFC3493" w:rsidR="00FF6DAB" w:rsidRPr="006D529B" w:rsidRDefault="00FF6DAB" w:rsidP="006D529B">
      <w:pPr>
        <w:spacing w:line="276" w:lineRule="auto"/>
        <w:contextualSpacing/>
        <w:jc w:val="both"/>
        <w:rPr>
          <w:rFonts w:ascii="Verdana" w:hAnsi="Verdana" w:cs="Arial"/>
        </w:rPr>
      </w:pPr>
      <w:r w:rsidRPr="006D529B">
        <w:rPr>
          <w:rFonts w:ascii="Verdana" w:hAnsi="Verdana" w:cs="Arial"/>
          <w:b/>
          <w:bCs/>
        </w:rPr>
        <w:t>1</w:t>
      </w:r>
      <w:r w:rsidR="006D529B">
        <w:rPr>
          <w:rFonts w:ascii="Verdana" w:hAnsi="Verdana" w:cs="Arial"/>
          <w:b/>
          <w:bCs/>
        </w:rPr>
        <w:t>9</w:t>
      </w:r>
      <w:r w:rsidRPr="006D529B">
        <w:rPr>
          <w:rFonts w:ascii="Verdana" w:hAnsi="Verdana" w:cs="Arial"/>
          <w:b/>
          <w:bCs/>
        </w:rPr>
        <w:t>.1</w:t>
      </w:r>
      <w:r w:rsidRPr="006D529B">
        <w:rPr>
          <w:rFonts w:ascii="Verdana" w:hAnsi="Verdana" w:cs="Arial"/>
        </w:rPr>
        <w:t xml:space="preserve"> O objeto é juridicamente submetido à Lei nº 14.133/2021, por envolver permissão/outorga onerosa de uso de espaço público destinado à exploração comercial durante evento oficial do Município.</w:t>
      </w:r>
    </w:p>
    <w:p w14:paraId="29C0EFB0" w14:textId="77777777" w:rsidR="00FF6DAB" w:rsidRPr="006D529B" w:rsidRDefault="00FF6DAB" w:rsidP="006D529B">
      <w:pPr>
        <w:spacing w:line="276" w:lineRule="auto"/>
        <w:contextualSpacing/>
        <w:jc w:val="both"/>
        <w:rPr>
          <w:rFonts w:ascii="Verdana" w:hAnsi="Verdana" w:cs="Arial"/>
        </w:rPr>
      </w:pPr>
    </w:p>
    <w:p w14:paraId="210C4987" w14:textId="53DA0B67" w:rsidR="00FF6DAB" w:rsidRPr="006D529B" w:rsidRDefault="00FF6DAB" w:rsidP="006D529B">
      <w:pPr>
        <w:spacing w:line="276" w:lineRule="auto"/>
        <w:contextualSpacing/>
        <w:jc w:val="both"/>
        <w:rPr>
          <w:rFonts w:ascii="Verdana" w:hAnsi="Verdana" w:cs="Arial"/>
        </w:rPr>
      </w:pPr>
      <w:r w:rsidRPr="006D529B">
        <w:rPr>
          <w:rFonts w:ascii="Verdana" w:hAnsi="Verdana" w:cs="Arial"/>
          <w:b/>
          <w:bCs/>
        </w:rPr>
        <w:lastRenderedPageBreak/>
        <w:t>1</w:t>
      </w:r>
      <w:r w:rsidR="006D529B">
        <w:rPr>
          <w:rFonts w:ascii="Verdana" w:hAnsi="Verdana" w:cs="Arial"/>
          <w:b/>
          <w:bCs/>
        </w:rPr>
        <w:t>9</w:t>
      </w:r>
      <w:r w:rsidRPr="006D529B">
        <w:rPr>
          <w:rFonts w:ascii="Verdana" w:hAnsi="Verdana" w:cs="Arial"/>
          <w:b/>
          <w:bCs/>
        </w:rPr>
        <w:t>.2</w:t>
      </w:r>
      <w:r w:rsidRPr="006D529B">
        <w:rPr>
          <w:rFonts w:ascii="Verdana" w:hAnsi="Verdana" w:cs="Arial"/>
        </w:rPr>
        <w:t xml:space="preserve"> A solução proposta atende ao interesse público porque organiza o uso do espaço, reduz riscos de ocupação desordenada, permite seleção objetiva dos interessados e assegura condições mínimas de segurança e operação.</w:t>
      </w:r>
    </w:p>
    <w:p w14:paraId="09B84C0B" w14:textId="2E22D96A" w:rsidR="00FF6DAB" w:rsidRPr="006D529B" w:rsidRDefault="00FF6DAB" w:rsidP="006D529B">
      <w:pPr>
        <w:spacing w:line="276" w:lineRule="auto"/>
        <w:contextualSpacing/>
        <w:jc w:val="both"/>
        <w:rPr>
          <w:rFonts w:ascii="Verdana" w:hAnsi="Verdana" w:cs="Arial"/>
        </w:rPr>
      </w:pPr>
      <w:r w:rsidRPr="006D529B">
        <w:rPr>
          <w:rFonts w:ascii="Verdana" w:hAnsi="Verdana" w:cs="Arial"/>
          <w:b/>
          <w:bCs/>
        </w:rPr>
        <w:t>1</w:t>
      </w:r>
      <w:r w:rsidR="006D529B">
        <w:rPr>
          <w:rFonts w:ascii="Verdana" w:hAnsi="Verdana" w:cs="Arial"/>
          <w:b/>
          <w:bCs/>
        </w:rPr>
        <w:t>9</w:t>
      </w:r>
      <w:r w:rsidRPr="006D529B">
        <w:rPr>
          <w:rFonts w:ascii="Verdana" w:hAnsi="Verdana" w:cs="Arial"/>
          <w:b/>
          <w:bCs/>
        </w:rPr>
        <w:t>.3</w:t>
      </w:r>
      <w:r w:rsidRPr="006D529B">
        <w:rPr>
          <w:rFonts w:ascii="Verdana" w:hAnsi="Verdana" w:cs="Arial"/>
        </w:rPr>
        <w:t xml:space="preserve"> O parcelamento em 2 (dois) lotes mostra-se adequado e vantajoso diante da autonomia funcional entre camarotes e tendas/espaços comerciais.</w:t>
      </w:r>
    </w:p>
    <w:p w14:paraId="23A1CFE6" w14:textId="0F8E7CD7" w:rsidR="00FF6DAB" w:rsidRPr="006D529B" w:rsidRDefault="00FF6DAB" w:rsidP="006D529B">
      <w:pPr>
        <w:spacing w:line="276" w:lineRule="auto"/>
        <w:contextualSpacing/>
        <w:jc w:val="both"/>
        <w:rPr>
          <w:rFonts w:ascii="Verdana" w:hAnsi="Verdana" w:cs="Arial"/>
        </w:rPr>
      </w:pPr>
      <w:r w:rsidRPr="006D529B">
        <w:rPr>
          <w:rFonts w:ascii="Verdana" w:hAnsi="Verdana" w:cs="Arial"/>
          <w:b/>
          <w:bCs/>
        </w:rPr>
        <w:t>1</w:t>
      </w:r>
      <w:r w:rsidR="006D529B">
        <w:rPr>
          <w:rFonts w:ascii="Verdana" w:hAnsi="Verdana" w:cs="Arial"/>
          <w:b/>
          <w:bCs/>
        </w:rPr>
        <w:t>9</w:t>
      </w:r>
      <w:r w:rsidRPr="006D529B">
        <w:rPr>
          <w:rFonts w:ascii="Verdana" w:hAnsi="Verdana" w:cs="Arial"/>
          <w:b/>
          <w:bCs/>
        </w:rPr>
        <w:t>.4</w:t>
      </w:r>
      <w:r w:rsidRPr="006D529B">
        <w:rPr>
          <w:rFonts w:ascii="Verdana" w:hAnsi="Verdana" w:cs="Arial"/>
        </w:rPr>
        <w:t xml:space="preserve"> O levantamento de mercado demonstrou que a realização de procedimento competitivo para outorga onerosa e temporária de uso é mais adequada que a exploração direta pelo Município ou que a mera abertura indiscriminada dos espaços sem seleção estruturada.</w:t>
      </w:r>
    </w:p>
    <w:p w14:paraId="4ED7036D" w14:textId="122F1BE4" w:rsidR="00FF6DAB" w:rsidRPr="006D529B" w:rsidRDefault="00FF6DAB" w:rsidP="006D529B">
      <w:pPr>
        <w:spacing w:line="276" w:lineRule="auto"/>
        <w:contextualSpacing/>
        <w:jc w:val="both"/>
        <w:rPr>
          <w:rFonts w:ascii="Verdana" w:hAnsi="Verdana" w:cs="Arial"/>
        </w:rPr>
      </w:pPr>
      <w:r w:rsidRPr="006D529B">
        <w:rPr>
          <w:rFonts w:ascii="Verdana" w:hAnsi="Verdana" w:cs="Arial"/>
          <w:b/>
          <w:bCs/>
        </w:rPr>
        <w:t>1</w:t>
      </w:r>
      <w:r w:rsidR="006D529B">
        <w:rPr>
          <w:rFonts w:ascii="Verdana" w:hAnsi="Verdana" w:cs="Arial"/>
          <w:b/>
          <w:bCs/>
        </w:rPr>
        <w:t>9</w:t>
      </w:r>
      <w:r w:rsidRPr="006D529B">
        <w:rPr>
          <w:rFonts w:ascii="Verdana" w:hAnsi="Verdana" w:cs="Arial"/>
          <w:b/>
          <w:bCs/>
        </w:rPr>
        <w:t>.5</w:t>
      </w:r>
      <w:r w:rsidRPr="006D529B">
        <w:rPr>
          <w:rFonts w:ascii="Verdana" w:hAnsi="Verdana" w:cs="Arial"/>
        </w:rPr>
        <w:t xml:space="preserve"> A contratação/outorga é viável desde que:</w:t>
      </w:r>
    </w:p>
    <w:p w14:paraId="1C725FC4"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a) o objeto final permaneça compatível com o croqui e os anexos;</w:t>
      </w:r>
    </w:p>
    <w:p w14:paraId="65FD5C37"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b) não haja contradições sobre exclusividade, responsabilidade técnica e fornecimento das tendas;</w:t>
      </w:r>
    </w:p>
    <w:p w14:paraId="21545453"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c) sejam definidos os valores mínimos por lote;</w:t>
      </w:r>
    </w:p>
    <w:p w14:paraId="5590FDF9"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d) o mapa de riscos seja saneado;</w:t>
      </w:r>
    </w:p>
    <w:p w14:paraId="508183EF"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e) o edital seja revisto para refletir fielmente a natureza do ajuste.</w:t>
      </w:r>
    </w:p>
    <w:p w14:paraId="21F10AF3" w14:textId="22746138" w:rsidR="00FF6DAB" w:rsidRPr="006D529B" w:rsidRDefault="00FF6DAB" w:rsidP="006D529B">
      <w:pPr>
        <w:spacing w:line="276" w:lineRule="auto"/>
        <w:contextualSpacing/>
        <w:jc w:val="both"/>
        <w:rPr>
          <w:rFonts w:ascii="Verdana" w:hAnsi="Verdana" w:cs="Arial"/>
        </w:rPr>
      </w:pPr>
      <w:r w:rsidRPr="006D529B">
        <w:rPr>
          <w:rFonts w:ascii="Verdana" w:hAnsi="Verdana" w:cs="Arial"/>
          <w:b/>
          <w:bCs/>
        </w:rPr>
        <w:t>1</w:t>
      </w:r>
      <w:r w:rsidR="006D529B">
        <w:rPr>
          <w:rFonts w:ascii="Verdana" w:hAnsi="Verdana" w:cs="Arial"/>
          <w:b/>
          <w:bCs/>
        </w:rPr>
        <w:t>9</w:t>
      </w:r>
      <w:r w:rsidRPr="006D529B">
        <w:rPr>
          <w:rFonts w:ascii="Verdana" w:hAnsi="Verdana" w:cs="Arial"/>
          <w:b/>
          <w:bCs/>
        </w:rPr>
        <w:t>.6</w:t>
      </w:r>
      <w:r w:rsidRPr="006D529B">
        <w:rPr>
          <w:rFonts w:ascii="Verdana" w:hAnsi="Verdana" w:cs="Arial"/>
        </w:rPr>
        <w:t xml:space="preserve"> Permanecem como condicionantes de aprovação final deste ETP os seguintes itens a preencher/inserir:</w:t>
      </w:r>
    </w:p>
    <w:p w14:paraId="025A516E"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a) número do processo administrativo;</w:t>
      </w:r>
    </w:p>
    <w:p w14:paraId="3C1EA7D8"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b) referência ao PCA ou justificativa de sua ausência;</w:t>
      </w:r>
    </w:p>
    <w:p w14:paraId="1E8C773C"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c) instrumento de disponibilização da área do evento;</w:t>
      </w:r>
    </w:p>
    <w:p w14:paraId="4C855885"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d) croqui/layout final;</w:t>
      </w:r>
    </w:p>
    <w:p w14:paraId="6AA28496"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e) público estimado;</w:t>
      </w:r>
    </w:p>
    <w:p w14:paraId="4CC4295C"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f) memória de cálculo dos quantitativos;</w:t>
      </w:r>
    </w:p>
    <w:p w14:paraId="0EA1464C"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g) pesquisa de mercado e valores mínimos por lote;</w:t>
      </w:r>
    </w:p>
    <w:p w14:paraId="54E98929"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h) decisão sobre forma eletrônica ou presencial;</w:t>
      </w:r>
    </w:p>
    <w:p w14:paraId="3138F285"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i) motivação da inversão de fases, se houver;</w:t>
      </w:r>
    </w:p>
    <w:p w14:paraId="28ABA875"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j) parecer jurídico sobre a modelagem do certame;</w:t>
      </w:r>
    </w:p>
    <w:p w14:paraId="62B56948"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k) definição sobre exclusividade de bebidas;</w:t>
      </w:r>
    </w:p>
    <w:p w14:paraId="354F717A"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l) definição objetiva sobre quem fornecerá/montará as tendas;</w:t>
      </w:r>
    </w:p>
    <w:p w14:paraId="4AE07AE2"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m) mapa de riscos revisado;</w:t>
      </w:r>
    </w:p>
    <w:p w14:paraId="2076AC31" w14:textId="77777777" w:rsidR="00FF6DAB" w:rsidRPr="006D529B" w:rsidRDefault="00FF6DAB" w:rsidP="006D529B">
      <w:pPr>
        <w:spacing w:line="276" w:lineRule="auto"/>
        <w:contextualSpacing/>
        <w:jc w:val="both"/>
        <w:rPr>
          <w:rFonts w:ascii="Verdana" w:hAnsi="Verdana" w:cs="Arial"/>
        </w:rPr>
      </w:pPr>
      <w:r w:rsidRPr="006D529B">
        <w:rPr>
          <w:rFonts w:ascii="Verdana" w:hAnsi="Verdana" w:cs="Arial"/>
        </w:rPr>
        <w:t>n) designação dos agentes responsáveis pela licitação, gestão e fiscalização.</w:t>
      </w:r>
    </w:p>
    <w:p w14:paraId="07807ACB" w14:textId="6C118463" w:rsidR="00FF6DAB" w:rsidRPr="006D529B" w:rsidRDefault="00FF6DAB" w:rsidP="006D529B">
      <w:pPr>
        <w:spacing w:line="276" w:lineRule="auto"/>
        <w:contextualSpacing/>
        <w:jc w:val="both"/>
        <w:rPr>
          <w:rFonts w:ascii="Verdana" w:hAnsi="Verdana" w:cs="Arial"/>
        </w:rPr>
      </w:pPr>
      <w:r w:rsidRPr="006D529B">
        <w:rPr>
          <w:rFonts w:ascii="Verdana" w:hAnsi="Verdana" w:cs="Arial"/>
          <w:b/>
          <w:bCs/>
        </w:rPr>
        <w:t>1</w:t>
      </w:r>
      <w:r w:rsidR="006D529B">
        <w:rPr>
          <w:rFonts w:ascii="Verdana" w:hAnsi="Verdana" w:cs="Arial"/>
          <w:b/>
          <w:bCs/>
        </w:rPr>
        <w:t>9</w:t>
      </w:r>
      <w:r w:rsidRPr="006D529B">
        <w:rPr>
          <w:rFonts w:ascii="Verdana" w:hAnsi="Verdana" w:cs="Arial"/>
          <w:b/>
          <w:bCs/>
        </w:rPr>
        <w:t>.7</w:t>
      </w:r>
      <w:r w:rsidRPr="006D529B">
        <w:rPr>
          <w:rFonts w:ascii="Verdana" w:hAnsi="Verdana" w:cs="Arial"/>
        </w:rPr>
        <w:t xml:space="preserve"> Atendidos os condicionantes acima, opina-se pelo prosseguimento da fase preparatória para elaboração do Termo de Referência, do edital e da minuta do instrumento jurídico correspondente.</w:t>
      </w:r>
    </w:p>
    <w:p w14:paraId="414D17C8" w14:textId="77777777" w:rsidR="00A54E5A" w:rsidRPr="006D529B" w:rsidRDefault="00A54E5A" w:rsidP="006D529B">
      <w:pPr>
        <w:spacing w:line="276" w:lineRule="auto"/>
        <w:contextualSpacing/>
        <w:jc w:val="both"/>
        <w:rPr>
          <w:rFonts w:ascii="Verdana" w:hAnsi="Verdana" w:cs="Arial"/>
        </w:rPr>
      </w:pPr>
    </w:p>
    <w:p w14:paraId="45962853" w14:textId="299566AA" w:rsidR="00A54E5A" w:rsidRPr="006D529B" w:rsidRDefault="00000000" w:rsidP="006D529B">
      <w:pPr>
        <w:spacing w:line="276" w:lineRule="auto"/>
        <w:contextualSpacing/>
        <w:jc w:val="both"/>
        <w:rPr>
          <w:rFonts w:ascii="Verdana" w:hAnsi="Verdana" w:cs="Arial"/>
        </w:rPr>
      </w:pPr>
      <w:r w:rsidRPr="006D529B">
        <w:rPr>
          <w:rFonts w:ascii="Verdana" w:hAnsi="Verdana" w:cs="Arial"/>
        </w:rPr>
        <w:t xml:space="preserve">São Gabriel da Palha, </w:t>
      </w:r>
      <w:r w:rsidR="008B0FD6" w:rsidRPr="006D529B">
        <w:rPr>
          <w:rFonts w:ascii="Verdana" w:hAnsi="Verdana" w:cs="Arial"/>
        </w:rPr>
        <w:t>23</w:t>
      </w:r>
      <w:r w:rsidRPr="006D529B">
        <w:rPr>
          <w:rFonts w:ascii="Verdana" w:hAnsi="Verdana" w:cs="Arial"/>
        </w:rPr>
        <w:t xml:space="preserve"> de </w:t>
      </w:r>
      <w:r w:rsidR="00CD31B0" w:rsidRPr="006D529B">
        <w:rPr>
          <w:rFonts w:ascii="Verdana" w:hAnsi="Verdana" w:cs="Arial"/>
        </w:rPr>
        <w:t>março</w:t>
      </w:r>
      <w:r w:rsidRPr="006D529B">
        <w:rPr>
          <w:rFonts w:ascii="Verdana" w:hAnsi="Verdana" w:cs="Arial"/>
        </w:rPr>
        <w:t xml:space="preserve"> de </w:t>
      </w:r>
      <w:r w:rsidR="002A5230" w:rsidRPr="006D529B">
        <w:rPr>
          <w:rFonts w:ascii="Verdana" w:hAnsi="Verdana" w:cs="Arial"/>
        </w:rPr>
        <w:t>2026</w:t>
      </w:r>
      <w:r w:rsidRPr="006D529B">
        <w:rPr>
          <w:rFonts w:ascii="Verdana" w:hAnsi="Verdana" w:cs="Arial"/>
        </w:rPr>
        <w:t xml:space="preserve">. </w:t>
      </w:r>
    </w:p>
    <w:p w14:paraId="2C95DBBC" w14:textId="77777777" w:rsidR="00A54E5A" w:rsidRPr="006D529B" w:rsidRDefault="00A54E5A" w:rsidP="006D529B">
      <w:pPr>
        <w:spacing w:line="276" w:lineRule="auto"/>
        <w:contextualSpacing/>
        <w:jc w:val="both"/>
        <w:rPr>
          <w:rFonts w:ascii="Verdana" w:hAnsi="Verdana" w:cs="Arial"/>
        </w:rPr>
      </w:pPr>
    </w:p>
    <w:p w14:paraId="26D7DEFE" w14:textId="0D141F7F" w:rsidR="00A54E5A" w:rsidRPr="006D529B" w:rsidRDefault="00000000" w:rsidP="006D529B">
      <w:pPr>
        <w:suppressAutoHyphens w:val="0"/>
        <w:spacing w:line="276" w:lineRule="auto"/>
        <w:contextualSpacing/>
        <w:jc w:val="both"/>
        <w:rPr>
          <w:rFonts w:ascii="Verdana" w:hAnsi="Verdana" w:cs="Arial"/>
        </w:rPr>
      </w:pPr>
      <w:r w:rsidRPr="006D529B">
        <w:rPr>
          <w:rFonts w:ascii="Verdana" w:hAnsi="Verdana" w:cs="Arial"/>
          <w:b/>
        </w:rPr>
        <w:t>RESPONSÁVEIS</w:t>
      </w:r>
    </w:p>
    <w:p w14:paraId="08FD9940" w14:textId="2B660AB4" w:rsidR="00A54E5A" w:rsidRPr="006D529B" w:rsidRDefault="00000000" w:rsidP="006D529B">
      <w:pPr>
        <w:suppressAutoHyphens w:val="0"/>
        <w:spacing w:line="276" w:lineRule="auto"/>
        <w:contextualSpacing/>
        <w:jc w:val="both"/>
        <w:rPr>
          <w:rFonts w:ascii="Verdana" w:hAnsi="Verdana" w:cs="Arial"/>
        </w:rPr>
      </w:pPr>
      <w:r w:rsidRPr="006D529B">
        <w:rPr>
          <w:rFonts w:ascii="Verdana" w:hAnsi="Verdana" w:cs="Arial"/>
          <w:b/>
        </w:rPr>
        <w:t>Elaborado por:</w:t>
      </w:r>
    </w:p>
    <w:p w14:paraId="488945CC" w14:textId="77777777" w:rsidR="00F223A1" w:rsidRPr="006D529B" w:rsidRDefault="00F223A1" w:rsidP="006D529B">
      <w:pPr>
        <w:suppressAutoHyphens w:val="0"/>
        <w:spacing w:line="276" w:lineRule="auto"/>
        <w:ind w:left="142"/>
        <w:contextualSpacing/>
        <w:jc w:val="both"/>
        <w:rPr>
          <w:rFonts w:ascii="Verdana" w:hAnsi="Verdana" w:cs="Arial"/>
          <w:b/>
        </w:rPr>
      </w:pPr>
    </w:p>
    <w:p w14:paraId="2FFC8381" w14:textId="77777777" w:rsidR="00A54E5A" w:rsidRPr="006D529B" w:rsidRDefault="00A54E5A" w:rsidP="006D529B">
      <w:pPr>
        <w:spacing w:line="276" w:lineRule="auto"/>
        <w:contextualSpacing/>
        <w:jc w:val="both"/>
        <w:rPr>
          <w:rFonts w:ascii="Verdana" w:hAnsi="Verdana" w:cs="Arial"/>
          <w:b/>
        </w:rPr>
      </w:pPr>
    </w:p>
    <w:p w14:paraId="0C5EB544" w14:textId="77777777" w:rsidR="00F223A1" w:rsidRPr="006D529B" w:rsidRDefault="00F223A1" w:rsidP="006D529B">
      <w:pPr>
        <w:spacing w:line="276" w:lineRule="auto"/>
        <w:contextualSpacing/>
        <w:jc w:val="both"/>
        <w:rPr>
          <w:rFonts w:ascii="Verdana" w:hAnsi="Verdana" w:cs="Arial"/>
          <w:b/>
          <w:bCs/>
        </w:rPr>
        <w:sectPr w:rsidR="00F223A1" w:rsidRPr="006D529B" w:rsidSect="00E80890">
          <w:headerReference w:type="default" r:id="rId8"/>
          <w:footerReference w:type="default" r:id="rId9"/>
          <w:pgSz w:w="11906" w:h="16838"/>
          <w:pgMar w:top="1843" w:right="991" w:bottom="1276" w:left="1418" w:header="708" w:footer="274" w:gutter="0"/>
          <w:cols w:space="720"/>
          <w:formProt w:val="0"/>
          <w:docGrid w:linePitch="360" w:charSpace="819"/>
        </w:sectPr>
      </w:pPr>
    </w:p>
    <w:p w14:paraId="054DB8D2" w14:textId="254FC132" w:rsidR="00A54E5A" w:rsidRPr="006D529B" w:rsidRDefault="00B552AE" w:rsidP="006D529B">
      <w:pPr>
        <w:spacing w:line="276" w:lineRule="auto"/>
        <w:contextualSpacing/>
        <w:jc w:val="both"/>
        <w:rPr>
          <w:rFonts w:ascii="Verdana" w:hAnsi="Verdana" w:cs="Arial"/>
        </w:rPr>
      </w:pPr>
      <w:bookmarkStart w:id="1" w:name="_Hlk161652133"/>
      <w:r w:rsidRPr="006D529B">
        <w:rPr>
          <w:rFonts w:ascii="Verdana" w:hAnsi="Verdana" w:cs="Arial"/>
          <w:b/>
          <w:bCs/>
        </w:rPr>
        <w:t>CÁSSIO P. XAVIER DA SILVA</w:t>
      </w:r>
    </w:p>
    <w:p w14:paraId="11B7F24F" w14:textId="22430600" w:rsidR="00A54E5A" w:rsidRPr="006D529B" w:rsidRDefault="00B552AE" w:rsidP="006D529B">
      <w:pPr>
        <w:spacing w:line="276" w:lineRule="auto"/>
        <w:contextualSpacing/>
        <w:jc w:val="both"/>
        <w:rPr>
          <w:rFonts w:ascii="Verdana" w:hAnsi="Verdana" w:cs="Arial"/>
        </w:rPr>
      </w:pPr>
      <w:r w:rsidRPr="006D529B">
        <w:rPr>
          <w:rFonts w:ascii="Verdana" w:hAnsi="Verdana" w:cs="Arial"/>
        </w:rPr>
        <w:t>Assistente Administrativo</w:t>
      </w:r>
    </w:p>
    <w:p w14:paraId="58D78602" w14:textId="5951982D" w:rsidR="00A54E5A" w:rsidRPr="006D529B" w:rsidRDefault="00000000" w:rsidP="006D529B">
      <w:pPr>
        <w:spacing w:line="276" w:lineRule="auto"/>
        <w:contextualSpacing/>
        <w:jc w:val="both"/>
        <w:rPr>
          <w:rFonts w:ascii="Verdana" w:eastAsia="Arial" w:hAnsi="Verdana" w:cs="Arial"/>
        </w:rPr>
      </w:pPr>
      <w:r w:rsidRPr="006D529B">
        <w:rPr>
          <w:rFonts w:ascii="Verdana" w:hAnsi="Verdana" w:cs="Arial"/>
        </w:rPr>
        <w:t xml:space="preserve">Mat. nº </w:t>
      </w:r>
      <w:r w:rsidR="00B552AE" w:rsidRPr="006D529B">
        <w:rPr>
          <w:rFonts w:ascii="Verdana" w:hAnsi="Verdana" w:cs="Arial"/>
        </w:rPr>
        <w:t>002967</w:t>
      </w:r>
      <w:r w:rsidR="00B552AE" w:rsidRPr="006D529B">
        <w:rPr>
          <w:rFonts w:ascii="Verdana" w:eastAsia="Arial" w:hAnsi="Verdana" w:cs="Arial"/>
          <w:color w:val="000000"/>
        </w:rPr>
        <w:t xml:space="preserve"> - </w:t>
      </w:r>
      <w:r w:rsidR="00B552AE" w:rsidRPr="006D529B">
        <w:rPr>
          <w:rFonts w:ascii="Verdana" w:eastAsia="Arial" w:hAnsi="Verdana" w:cs="Arial"/>
        </w:rPr>
        <w:t>Decreto nº 242/2008</w:t>
      </w:r>
    </w:p>
    <w:bookmarkEnd w:id="1"/>
    <w:p w14:paraId="7271BA7D" w14:textId="65193F09" w:rsidR="00B552AE" w:rsidRPr="006D529B" w:rsidRDefault="00B552AE" w:rsidP="006D529B">
      <w:pPr>
        <w:spacing w:line="276" w:lineRule="auto"/>
        <w:contextualSpacing/>
        <w:jc w:val="both"/>
        <w:rPr>
          <w:rFonts w:ascii="Verdana" w:hAnsi="Verdana" w:cs="Arial"/>
        </w:rPr>
      </w:pPr>
      <w:r w:rsidRPr="006D529B">
        <w:rPr>
          <w:rFonts w:ascii="Verdana" w:hAnsi="Verdana" w:cs="Arial"/>
          <w:b/>
          <w:bCs/>
        </w:rPr>
        <w:t>ANA NILSE P. GONÇALVES</w:t>
      </w:r>
    </w:p>
    <w:p w14:paraId="100C30FE" w14:textId="776F7788" w:rsidR="00B552AE" w:rsidRPr="006D529B" w:rsidRDefault="00B552AE" w:rsidP="006D529B">
      <w:pPr>
        <w:spacing w:line="276" w:lineRule="auto"/>
        <w:contextualSpacing/>
        <w:jc w:val="both"/>
        <w:rPr>
          <w:rFonts w:ascii="Verdana" w:hAnsi="Verdana" w:cs="Arial"/>
        </w:rPr>
      </w:pPr>
      <w:r w:rsidRPr="006D529B">
        <w:rPr>
          <w:rFonts w:ascii="Verdana" w:hAnsi="Verdana" w:cs="Arial"/>
        </w:rPr>
        <w:t>Diretora de Cultura</w:t>
      </w:r>
    </w:p>
    <w:p w14:paraId="285CA7BA" w14:textId="77777777" w:rsidR="00F223A1" w:rsidRPr="006D529B" w:rsidRDefault="00F223A1" w:rsidP="006D529B">
      <w:pPr>
        <w:spacing w:line="276" w:lineRule="auto"/>
        <w:contextualSpacing/>
        <w:jc w:val="both"/>
        <w:rPr>
          <w:rFonts w:ascii="Verdana" w:hAnsi="Verdana" w:cs="Arial"/>
          <w:b/>
          <w:color w:val="FF0000"/>
        </w:rPr>
        <w:sectPr w:rsidR="00F223A1" w:rsidRPr="006D529B" w:rsidSect="00E80890">
          <w:type w:val="continuous"/>
          <w:pgSz w:w="11906" w:h="16838"/>
          <w:pgMar w:top="1440" w:right="991" w:bottom="1276" w:left="1701" w:header="708" w:footer="274" w:gutter="0"/>
          <w:cols w:num="2" w:space="720"/>
          <w:formProt w:val="0"/>
          <w:docGrid w:linePitch="360" w:charSpace="819"/>
        </w:sectPr>
      </w:pPr>
    </w:p>
    <w:p w14:paraId="3BCD6F2F" w14:textId="77777777" w:rsidR="00A54E5A" w:rsidRPr="006D529B" w:rsidRDefault="00A54E5A" w:rsidP="006D529B">
      <w:pPr>
        <w:spacing w:line="276" w:lineRule="auto"/>
        <w:contextualSpacing/>
        <w:jc w:val="both"/>
        <w:rPr>
          <w:rFonts w:ascii="Verdana" w:hAnsi="Verdana" w:cs="Arial"/>
          <w:b/>
          <w:color w:val="FF0000"/>
        </w:rPr>
      </w:pPr>
    </w:p>
    <w:p w14:paraId="532F38BD" w14:textId="03924335" w:rsidR="00A54E5A" w:rsidRPr="006D529B" w:rsidRDefault="00000000" w:rsidP="006D529B">
      <w:pPr>
        <w:spacing w:line="276" w:lineRule="auto"/>
        <w:contextualSpacing/>
        <w:jc w:val="both"/>
        <w:rPr>
          <w:rFonts w:ascii="Verdana" w:hAnsi="Verdana" w:cs="Arial"/>
        </w:rPr>
      </w:pPr>
      <w:r w:rsidRPr="006D529B">
        <w:rPr>
          <w:rFonts w:ascii="Verdana" w:eastAsia="Arial" w:hAnsi="Verdana" w:cs="Arial"/>
          <w:b/>
        </w:rPr>
        <w:t>Autorizado por:</w:t>
      </w:r>
    </w:p>
    <w:p w14:paraId="08CBC267" w14:textId="77777777" w:rsidR="00A54E5A" w:rsidRPr="006D529B" w:rsidRDefault="00A54E5A" w:rsidP="006D529B">
      <w:pPr>
        <w:spacing w:line="276" w:lineRule="auto"/>
        <w:contextualSpacing/>
        <w:jc w:val="center"/>
        <w:rPr>
          <w:rFonts w:ascii="Verdana" w:eastAsia="Arial" w:hAnsi="Verdana" w:cs="Arial"/>
        </w:rPr>
      </w:pPr>
    </w:p>
    <w:p w14:paraId="34895BCC" w14:textId="3E6D6EBE" w:rsidR="00A54E5A" w:rsidRPr="006D529B" w:rsidRDefault="00B552AE" w:rsidP="006D529B">
      <w:pPr>
        <w:spacing w:line="276" w:lineRule="auto"/>
        <w:contextualSpacing/>
        <w:jc w:val="center"/>
        <w:rPr>
          <w:rFonts w:ascii="Verdana" w:hAnsi="Verdana" w:cs="Arial"/>
        </w:rPr>
      </w:pPr>
      <w:bookmarkStart w:id="2" w:name="_Hlk161652294"/>
      <w:r w:rsidRPr="006D529B">
        <w:rPr>
          <w:rFonts w:ascii="Verdana" w:hAnsi="Verdana" w:cs="Arial"/>
          <w:b/>
          <w:bCs/>
        </w:rPr>
        <w:t>JOSÉ LUIZ VIAL</w:t>
      </w:r>
    </w:p>
    <w:p w14:paraId="1493709C" w14:textId="3092CDDC" w:rsidR="00A54E5A" w:rsidRDefault="00B552AE" w:rsidP="006D529B">
      <w:pPr>
        <w:spacing w:line="276" w:lineRule="auto"/>
        <w:contextualSpacing/>
        <w:jc w:val="center"/>
        <w:rPr>
          <w:rFonts w:ascii="Verdana" w:hAnsi="Verdana" w:cs="Arial"/>
        </w:rPr>
      </w:pPr>
      <w:r w:rsidRPr="006D529B">
        <w:rPr>
          <w:rFonts w:ascii="Verdana" w:hAnsi="Verdana" w:cs="Arial"/>
        </w:rPr>
        <w:t>Secretário Municipal de Cultura e Arte</w:t>
      </w:r>
    </w:p>
    <w:bookmarkEnd w:id="2"/>
    <w:p w14:paraId="22DFF682" w14:textId="77777777" w:rsidR="00524C48" w:rsidRPr="006D529B" w:rsidRDefault="00524C48" w:rsidP="006D529B">
      <w:pPr>
        <w:widowControl w:val="0"/>
        <w:spacing w:line="276" w:lineRule="auto"/>
        <w:contextualSpacing/>
        <w:jc w:val="center"/>
        <w:rPr>
          <w:rFonts w:ascii="Verdana" w:hAnsi="Verdana" w:cs="Arial"/>
        </w:rPr>
      </w:pPr>
      <w:r w:rsidRPr="006D529B">
        <w:rPr>
          <w:rFonts w:ascii="Verdana" w:hAnsi="Verdana" w:cs="Arial"/>
          <w:b/>
          <w:bCs/>
        </w:rPr>
        <w:lastRenderedPageBreak/>
        <w:t>ANEXO I – MEMÓRIA DE CÁLCULO DOS QUANTITATIVOS</w:t>
      </w:r>
    </w:p>
    <w:p w14:paraId="20BC53FD" w14:textId="77777777" w:rsidR="00524C48" w:rsidRPr="006D529B" w:rsidRDefault="00524C48" w:rsidP="006D529B">
      <w:pPr>
        <w:widowControl w:val="0"/>
        <w:spacing w:line="276" w:lineRule="auto"/>
        <w:contextualSpacing/>
        <w:jc w:val="center"/>
        <w:rPr>
          <w:rFonts w:ascii="Verdana" w:hAnsi="Verdana" w:cs="Arial"/>
        </w:rPr>
      </w:pPr>
      <w:r w:rsidRPr="006D529B">
        <w:rPr>
          <w:rFonts w:ascii="Verdana" w:hAnsi="Verdana" w:cs="Arial"/>
          <w:b/>
          <w:bCs/>
        </w:rPr>
        <w:t>ETP nº 007/2026 – SEMCULT</w:t>
      </w:r>
    </w:p>
    <w:p w14:paraId="5B52FA6D" w14:textId="77777777" w:rsidR="00EA4A5B" w:rsidRPr="006D529B" w:rsidRDefault="00524C48" w:rsidP="006D529B">
      <w:pPr>
        <w:widowControl w:val="0"/>
        <w:spacing w:line="276" w:lineRule="auto"/>
        <w:contextualSpacing/>
        <w:jc w:val="center"/>
        <w:rPr>
          <w:rFonts w:ascii="Verdana" w:hAnsi="Verdana" w:cs="Arial"/>
        </w:rPr>
      </w:pPr>
      <w:r w:rsidRPr="006D529B">
        <w:rPr>
          <w:rFonts w:ascii="Verdana" w:hAnsi="Verdana" w:cs="Arial"/>
          <w:b/>
          <w:bCs/>
        </w:rPr>
        <w:t>Exploração Comercial das Áreas da Festa da Cidade – São Gabriel da Palha/ES</w:t>
      </w:r>
    </w:p>
    <w:p w14:paraId="4A524A5B" w14:textId="77777777" w:rsidR="00EA4A5B" w:rsidRPr="006D529B" w:rsidRDefault="00EA4A5B" w:rsidP="006D529B">
      <w:pPr>
        <w:widowControl w:val="0"/>
        <w:spacing w:line="276" w:lineRule="auto"/>
        <w:contextualSpacing/>
        <w:rPr>
          <w:rFonts w:ascii="Verdana" w:hAnsi="Verdana" w:cs="Arial"/>
        </w:rPr>
      </w:pPr>
    </w:p>
    <w:p w14:paraId="49416667" w14:textId="195E1B84" w:rsidR="00EA4A5B" w:rsidRPr="006D529B" w:rsidRDefault="00EA4A5B" w:rsidP="006D529B">
      <w:pPr>
        <w:widowControl w:val="0"/>
        <w:spacing w:line="276" w:lineRule="auto"/>
        <w:contextualSpacing/>
        <w:rPr>
          <w:rFonts w:ascii="Verdana" w:hAnsi="Verdana" w:cs="Arial"/>
        </w:rPr>
      </w:pPr>
      <w:r w:rsidRPr="006D529B">
        <w:rPr>
          <w:rFonts w:ascii="Verdana" w:hAnsi="Verdana" w:cs="Arial"/>
          <w:b/>
          <w:bCs/>
        </w:rPr>
        <w:t>1. OBJETO DA MEMÓRIA DE CÁLCULO</w:t>
      </w:r>
    </w:p>
    <w:p w14:paraId="114C4F8D"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A presente Memória de Cálculo dos Quantitativos tem por finalidade demonstrar, de forma objetiva, técnica e documentada, os critérios utilizados para definição dos quantitativos constantes do Estudo Técnico Preliminar – ETP nº 007/2026 – SEMCULT, referente à futura licitação destinada à outorga onerosa e temporária de uso de áreas para exploração comercial durante as festividades em comemoração aos 63 anos de emancipação político-administrativa do Município de São Gabriel da Palha/ES, a serem realizadas no período de </w:t>
      </w:r>
      <w:r w:rsidRPr="006D529B">
        <w:rPr>
          <w:rFonts w:ascii="Verdana" w:hAnsi="Verdana" w:cs="Arial"/>
          <w:b/>
          <w:bCs/>
        </w:rPr>
        <w:t>14 a 17 de maio de 2026</w:t>
      </w:r>
      <w:r w:rsidRPr="006D529B">
        <w:rPr>
          <w:rFonts w:ascii="Verdana" w:hAnsi="Verdana" w:cs="Arial"/>
        </w:rPr>
        <w:t xml:space="preserve">, na </w:t>
      </w:r>
      <w:r w:rsidRPr="006D529B">
        <w:rPr>
          <w:rFonts w:ascii="Verdana" w:hAnsi="Verdana" w:cs="Arial"/>
          <w:b/>
          <w:bCs/>
        </w:rPr>
        <w:t>Área de Eventos da Cooabriel</w:t>
      </w:r>
      <w:r w:rsidRPr="006D529B">
        <w:rPr>
          <w:rFonts w:ascii="Verdana" w:hAnsi="Verdana" w:cs="Arial"/>
        </w:rPr>
        <w:t xml:space="preserve">, situada na Rodovia ES-137, Córrego São Gabriel, São Gabriel da Palha/ES. </w:t>
      </w:r>
    </w:p>
    <w:p w14:paraId="4E7B7B9F" w14:textId="77777777" w:rsidR="00EA4A5B" w:rsidRPr="006D529B" w:rsidRDefault="00EA4A5B" w:rsidP="006D529B">
      <w:pPr>
        <w:widowControl w:val="0"/>
        <w:spacing w:line="276" w:lineRule="auto"/>
        <w:contextualSpacing/>
        <w:jc w:val="both"/>
        <w:rPr>
          <w:rFonts w:ascii="Verdana" w:hAnsi="Verdana" w:cs="Arial"/>
        </w:rPr>
      </w:pPr>
    </w:p>
    <w:p w14:paraId="2266ECD6" w14:textId="77352FE6"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A presente memória foi elaborada com base nos seguintes documentos e premissas:</w:t>
      </w:r>
    </w:p>
    <w:p w14:paraId="33DC2FEA"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I – ETP nº 007/2026 – SEMCULT;</w:t>
      </w:r>
    </w:p>
    <w:p w14:paraId="24039282" w14:textId="69494C08"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II – Croqui/planta da Área de Festa – São Gabriel 2026;</w:t>
      </w:r>
    </w:p>
    <w:p w14:paraId="28835345"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III – público estimado para a edição de 2026, fixado em </w:t>
      </w:r>
      <w:r w:rsidRPr="006D529B">
        <w:rPr>
          <w:rFonts w:ascii="Verdana" w:hAnsi="Verdana" w:cs="Arial"/>
          <w:b/>
          <w:bCs/>
        </w:rPr>
        <w:t>15.000 (quinze mil) pessoas</w:t>
      </w:r>
      <w:r w:rsidRPr="006D529B">
        <w:rPr>
          <w:rFonts w:ascii="Verdana" w:hAnsi="Verdana" w:cs="Arial"/>
        </w:rPr>
        <w:t>;</w:t>
      </w:r>
    </w:p>
    <w:p w14:paraId="1BB6C64B" w14:textId="0312FDC6"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IV – Capacidade operacional de </w:t>
      </w:r>
      <w:r w:rsidRPr="006D529B">
        <w:rPr>
          <w:rFonts w:ascii="Verdana" w:hAnsi="Verdana" w:cs="Arial"/>
          <w:b/>
          <w:bCs/>
        </w:rPr>
        <w:t>15 (quinze) pessoas por camarote</w:t>
      </w:r>
      <w:r w:rsidRPr="006D529B">
        <w:rPr>
          <w:rFonts w:ascii="Verdana" w:hAnsi="Verdana" w:cs="Arial"/>
        </w:rPr>
        <w:t>;</w:t>
      </w:r>
    </w:p>
    <w:p w14:paraId="2BFC1169" w14:textId="7726DA1D"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V – Exigências de circulação, segurança, rotas de fuga, acessibilidade, fiscalização e operação do evento;</w:t>
      </w:r>
    </w:p>
    <w:p w14:paraId="3DA04EFC" w14:textId="652FB372"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VI – Necessidade de compatibilização entre a ocupação econômica dos espaços e a preservação da área livre destinada à circulação do público;</w:t>
      </w:r>
    </w:p>
    <w:p w14:paraId="681FD7D6" w14:textId="03570D2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VII – adoção, no edital, de exigência de qualificação técnica consistente na comprovação de capacidade e experiência em evento com público de, no mínimo, </w:t>
      </w:r>
      <w:r w:rsidRPr="006D529B">
        <w:rPr>
          <w:rFonts w:ascii="Verdana" w:hAnsi="Verdana" w:cs="Arial"/>
          <w:b/>
          <w:bCs/>
        </w:rPr>
        <w:t>30.000 (trinta mil) pessoas</w:t>
      </w:r>
      <w:r w:rsidRPr="006D529B">
        <w:rPr>
          <w:rFonts w:ascii="Verdana" w:hAnsi="Verdana" w:cs="Arial"/>
        </w:rPr>
        <w:t xml:space="preserve">, a qual constitui requisito de habilitação técnica e não parâmetro de cálculo da demanda do evento. </w:t>
      </w:r>
    </w:p>
    <w:p w14:paraId="6F8FB58F" w14:textId="77777777" w:rsidR="00EA4A5B" w:rsidRPr="006D529B" w:rsidRDefault="00EA4A5B" w:rsidP="006D529B">
      <w:pPr>
        <w:widowControl w:val="0"/>
        <w:spacing w:line="276" w:lineRule="auto"/>
        <w:contextualSpacing/>
        <w:jc w:val="both"/>
        <w:rPr>
          <w:rFonts w:ascii="Verdana" w:hAnsi="Verdana" w:cs="Arial"/>
          <w:b/>
          <w:bCs/>
        </w:rPr>
      </w:pPr>
    </w:p>
    <w:p w14:paraId="28A825AE" w14:textId="4A02FC23"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2. PREMISSAS GERAIS ADOTADAS</w:t>
      </w:r>
    </w:p>
    <w:p w14:paraId="55BA3E21"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Para dimensionamento dos quantitativos, foram considerados três vetores principais:</w:t>
      </w:r>
    </w:p>
    <w:p w14:paraId="64EE617C"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a) a </w:t>
      </w:r>
      <w:r w:rsidRPr="006D529B">
        <w:rPr>
          <w:rFonts w:ascii="Verdana" w:hAnsi="Verdana" w:cs="Arial"/>
          <w:b/>
          <w:bCs/>
        </w:rPr>
        <w:t>capacidade física do espaço</w:t>
      </w:r>
      <w:r w:rsidRPr="006D529B">
        <w:rPr>
          <w:rFonts w:ascii="Verdana" w:hAnsi="Verdana" w:cs="Arial"/>
        </w:rPr>
        <w:t>, conforme croqui/layout oficial do evento;</w:t>
      </w:r>
      <w:r w:rsidRPr="006D529B">
        <w:rPr>
          <w:rFonts w:ascii="Verdana" w:hAnsi="Verdana" w:cs="Arial"/>
        </w:rPr>
        <w:br/>
        <w:t xml:space="preserve">b) a </w:t>
      </w:r>
      <w:r w:rsidRPr="006D529B">
        <w:rPr>
          <w:rFonts w:ascii="Verdana" w:hAnsi="Verdana" w:cs="Arial"/>
          <w:b/>
          <w:bCs/>
        </w:rPr>
        <w:t>demanda projetada</w:t>
      </w:r>
      <w:r w:rsidRPr="006D529B">
        <w:rPr>
          <w:rFonts w:ascii="Verdana" w:hAnsi="Verdana" w:cs="Arial"/>
        </w:rPr>
        <w:t xml:space="preserve">, com base no público estimado de </w:t>
      </w:r>
      <w:r w:rsidRPr="006D529B">
        <w:rPr>
          <w:rFonts w:ascii="Verdana" w:hAnsi="Verdana" w:cs="Arial"/>
          <w:b/>
          <w:bCs/>
        </w:rPr>
        <w:t>15.000 pessoas</w:t>
      </w:r>
      <w:r w:rsidRPr="006D529B">
        <w:rPr>
          <w:rFonts w:ascii="Verdana" w:hAnsi="Verdana" w:cs="Arial"/>
        </w:rPr>
        <w:t>;</w:t>
      </w:r>
      <w:r w:rsidRPr="006D529B">
        <w:rPr>
          <w:rFonts w:ascii="Verdana" w:hAnsi="Verdana" w:cs="Arial"/>
        </w:rPr>
        <w:br/>
        <w:t xml:space="preserve">c) o </w:t>
      </w:r>
      <w:r w:rsidRPr="006D529B">
        <w:rPr>
          <w:rFonts w:ascii="Verdana" w:hAnsi="Verdana" w:cs="Arial"/>
          <w:b/>
          <w:bCs/>
        </w:rPr>
        <w:t>limite operacional e de segurança</w:t>
      </w:r>
      <w:r w:rsidRPr="006D529B">
        <w:rPr>
          <w:rFonts w:ascii="Verdana" w:hAnsi="Verdana" w:cs="Arial"/>
        </w:rPr>
        <w:t>, compreendendo circulação, rotas de fuga, controle de acesso, fiscalização, higiene, abastecimento e suporte logístico.</w:t>
      </w:r>
    </w:p>
    <w:p w14:paraId="281EC8A9"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Conforme a planta técnica da área do evento, foram identificadas as seguintes informações gerais:</w:t>
      </w:r>
    </w:p>
    <w:p w14:paraId="4004C37A" w14:textId="77777777" w:rsidR="00EA4A5B" w:rsidRPr="006D529B" w:rsidRDefault="00EA4A5B" w:rsidP="006D529B">
      <w:pPr>
        <w:widowControl w:val="0"/>
        <w:numPr>
          <w:ilvl w:val="0"/>
          <w:numId w:val="22"/>
        </w:numPr>
        <w:spacing w:line="276" w:lineRule="auto"/>
        <w:contextualSpacing/>
        <w:jc w:val="both"/>
        <w:rPr>
          <w:rFonts w:ascii="Verdana" w:hAnsi="Verdana" w:cs="Arial"/>
        </w:rPr>
      </w:pPr>
      <w:r w:rsidRPr="006D529B">
        <w:rPr>
          <w:rFonts w:ascii="Verdana" w:hAnsi="Verdana" w:cs="Arial"/>
          <w:b/>
          <w:bCs/>
        </w:rPr>
        <w:t>Área total do evento:</w:t>
      </w:r>
      <w:r w:rsidRPr="006D529B">
        <w:rPr>
          <w:rFonts w:ascii="Verdana" w:hAnsi="Verdana" w:cs="Arial"/>
        </w:rPr>
        <w:t xml:space="preserve"> </w:t>
      </w:r>
      <w:r w:rsidRPr="006D529B">
        <w:rPr>
          <w:rFonts w:ascii="Verdana" w:hAnsi="Verdana" w:cs="Arial"/>
          <w:b/>
          <w:bCs/>
        </w:rPr>
        <w:t>13.600,00 m²</w:t>
      </w:r>
      <w:r w:rsidRPr="006D529B">
        <w:rPr>
          <w:rFonts w:ascii="Verdana" w:hAnsi="Verdana" w:cs="Arial"/>
        </w:rPr>
        <w:t xml:space="preserve">; </w:t>
      </w:r>
    </w:p>
    <w:p w14:paraId="11CBEF1F" w14:textId="77777777" w:rsidR="00EA4A5B" w:rsidRPr="006D529B" w:rsidRDefault="00EA4A5B" w:rsidP="006D529B">
      <w:pPr>
        <w:widowControl w:val="0"/>
        <w:numPr>
          <w:ilvl w:val="0"/>
          <w:numId w:val="22"/>
        </w:numPr>
        <w:spacing w:line="276" w:lineRule="auto"/>
        <w:contextualSpacing/>
        <w:jc w:val="both"/>
        <w:rPr>
          <w:rFonts w:ascii="Verdana" w:hAnsi="Verdana" w:cs="Arial"/>
        </w:rPr>
      </w:pPr>
      <w:r w:rsidRPr="006D529B">
        <w:rPr>
          <w:rFonts w:ascii="Verdana" w:hAnsi="Verdana" w:cs="Arial"/>
          <w:b/>
          <w:bCs/>
        </w:rPr>
        <w:t>Área livre para circulação do público:</w:t>
      </w:r>
      <w:r w:rsidRPr="006D529B">
        <w:rPr>
          <w:rFonts w:ascii="Verdana" w:hAnsi="Verdana" w:cs="Arial"/>
        </w:rPr>
        <w:t xml:space="preserve"> </w:t>
      </w:r>
      <w:r w:rsidRPr="006D529B">
        <w:rPr>
          <w:rFonts w:ascii="Verdana" w:hAnsi="Verdana" w:cs="Arial"/>
          <w:b/>
          <w:bCs/>
        </w:rPr>
        <w:t>10.211,52 m²</w:t>
      </w:r>
      <w:r w:rsidRPr="006D529B">
        <w:rPr>
          <w:rFonts w:ascii="Verdana" w:hAnsi="Verdana" w:cs="Arial"/>
        </w:rPr>
        <w:t xml:space="preserve">; </w:t>
      </w:r>
    </w:p>
    <w:p w14:paraId="57A13CE5" w14:textId="77777777" w:rsidR="00EA4A5B" w:rsidRPr="006D529B" w:rsidRDefault="00EA4A5B" w:rsidP="006D529B">
      <w:pPr>
        <w:widowControl w:val="0"/>
        <w:numPr>
          <w:ilvl w:val="0"/>
          <w:numId w:val="22"/>
        </w:numPr>
        <w:spacing w:line="276" w:lineRule="auto"/>
        <w:contextualSpacing/>
        <w:jc w:val="both"/>
        <w:rPr>
          <w:rFonts w:ascii="Verdana" w:hAnsi="Verdana" w:cs="Arial"/>
        </w:rPr>
      </w:pPr>
      <w:r w:rsidRPr="006D529B">
        <w:rPr>
          <w:rFonts w:ascii="Verdana" w:hAnsi="Verdana" w:cs="Arial"/>
          <w:b/>
          <w:bCs/>
        </w:rPr>
        <w:t>Capacidade teórica da área livre de circulação:</w:t>
      </w:r>
      <w:r w:rsidRPr="006D529B">
        <w:rPr>
          <w:rFonts w:ascii="Verdana" w:hAnsi="Verdana" w:cs="Arial"/>
        </w:rPr>
        <w:t xml:space="preserve"> </w:t>
      </w:r>
      <w:r w:rsidRPr="006D529B">
        <w:rPr>
          <w:rFonts w:ascii="Verdana" w:hAnsi="Verdana" w:cs="Arial"/>
          <w:b/>
          <w:bCs/>
        </w:rPr>
        <w:t>20.423 pessoas</w:t>
      </w:r>
      <w:r w:rsidRPr="006D529B">
        <w:rPr>
          <w:rFonts w:ascii="Verdana" w:hAnsi="Verdana" w:cs="Arial"/>
        </w:rPr>
        <w:t xml:space="preserve">; </w:t>
      </w:r>
    </w:p>
    <w:p w14:paraId="5FAA05B7" w14:textId="77777777" w:rsidR="00EA4A5B" w:rsidRPr="006D529B" w:rsidRDefault="00EA4A5B" w:rsidP="006D529B">
      <w:pPr>
        <w:widowControl w:val="0"/>
        <w:numPr>
          <w:ilvl w:val="0"/>
          <w:numId w:val="22"/>
        </w:numPr>
        <w:spacing w:line="276" w:lineRule="auto"/>
        <w:contextualSpacing/>
        <w:jc w:val="both"/>
        <w:rPr>
          <w:rFonts w:ascii="Verdana" w:hAnsi="Verdana" w:cs="Arial"/>
        </w:rPr>
      </w:pPr>
      <w:r w:rsidRPr="006D529B">
        <w:rPr>
          <w:rFonts w:ascii="Verdana" w:hAnsi="Verdana" w:cs="Arial"/>
          <w:b/>
          <w:bCs/>
        </w:rPr>
        <w:t>Capacidade total de público no evento indicada na planta:</w:t>
      </w:r>
      <w:r w:rsidRPr="006D529B">
        <w:rPr>
          <w:rFonts w:ascii="Verdana" w:hAnsi="Verdana" w:cs="Arial"/>
        </w:rPr>
        <w:t xml:space="preserve"> </w:t>
      </w:r>
      <w:r w:rsidRPr="006D529B">
        <w:rPr>
          <w:rFonts w:ascii="Verdana" w:hAnsi="Verdana" w:cs="Arial"/>
          <w:b/>
          <w:bCs/>
        </w:rPr>
        <w:t>21.790 pessoas</w:t>
      </w:r>
      <w:r w:rsidRPr="006D529B">
        <w:rPr>
          <w:rFonts w:ascii="Verdana" w:hAnsi="Verdana" w:cs="Arial"/>
        </w:rPr>
        <w:t xml:space="preserve">. </w:t>
      </w:r>
    </w:p>
    <w:p w14:paraId="77770B26" w14:textId="77777777" w:rsidR="00EA4A5B" w:rsidRPr="006D529B" w:rsidRDefault="00EA4A5B" w:rsidP="006D529B">
      <w:pPr>
        <w:widowControl w:val="0"/>
        <w:spacing w:line="276" w:lineRule="auto"/>
        <w:contextualSpacing/>
        <w:jc w:val="both"/>
        <w:rPr>
          <w:rFonts w:ascii="Verdana" w:hAnsi="Verdana" w:cs="Arial"/>
        </w:rPr>
      </w:pPr>
    </w:p>
    <w:p w14:paraId="18AA263C" w14:textId="72426058"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Diante disso, verifica-se que o público estimado de </w:t>
      </w:r>
      <w:r w:rsidRPr="006D529B">
        <w:rPr>
          <w:rFonts w:ascii="Verdana" w:hAnsi="Verdana" w:cs="Arial"/>
          <w:b/>
          <w:bCs/>
        </w:rPr>
        <w:t>15.000 pessoas</w:t>
      </w:r>
      <w:r w:rsidRPr="006D529B">
        <w:rPr>
          <w:rFonts w:ascii="Verdana" w:hAnsi="Verdana" w:cs="Arial"/>
        </w:rPr>
        <w:t xml:space="preserve"> encontra-se dentro da capacidade técnica total do evento, correspondendo a aproximadamente </w:t>
      </w:r>
      <w:r w:rsidRPr="006D529B">
        <w:rPr>
          <w:rFonts w:ascii="Verdana" w:hAnsi="Verdana" w:cs="Arial"/>
          <w:b/>
          <w:bCs/>
        </w:rPr>
        <w:t>68,84% da capacidade global projetada da área</w:t>
      </w:r>
      <w:r w:rsidRPr="006D529B">
        <w:rPr>
          <w:rFonts w:ascii="Verdana" w:hAnsi="Verdana" w:cs="Arial"/>
        </w:rPr>
        <w:t xml:space="preserve">, o que demonstra, em princípio, compatibilidade entre o público esperado e a infraestrutura geral do espaço. </w:t>
      </w:r>
    </w:p>
    <w:p w14:paraId="19A704D3" w14:textId="77777777" w:rsidR="00EA4A5B" w:rsidRPr="006D529B" w:rsidRDefault="00EA4A5B" w:rsidP="006D529B">
      <w:pPr>
        <w:widowControl w:val="0"/>
        <w:spacing w:line="276" w:lineRule="auto"/>
        <w:contextualSpacing/>
        <w:jc w:val="both"/>
        <w:rPr>
          <w:rFonts w:ascii="Verdana" w:hAnsi="Verdana" w:cs="Arial"/>
        </w:rPr>
      </w:pPr>
    </w:p>
    <w:p w14:paraId="1E6E7C65" w14:textId="77777777" w:rsidR="00BA08B6"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Registra-se que a exigência de qualificação técnica relativa à comprovação de experiência em evento com público de, no mínimo, </w:t>
      </w:r>
      <w:r w:rsidRPr="006D529B">
        <w:rPr>
          <w:rFonts w:ascii="Verdana" w:hAnsi="Verdana" w:cs="Arial"/>
          <w:b/>
          <w:bCs/>
        </w:rPr>
        <w:t>30.000 pessoas</w:t>
      </w:r>
      <w:r w:rsidRPr="006D529B">
        <w:rPr>
          <w:rFonts w:ascii="Verdana" w:hAnsi="Verdana" w:cs="Arial"/>
        </w:rPr>
        <w:t xml:space="preserve"> não altera o dimensionamento físico dos </w:t>
      </w:r>
      <w:r w:rsidRPr="006D529B">
        <w:rPr>
          <w:rFonts w:ascii="Verdana" w:hAnsi="Verdana" w:cs="Arial"/>
        </w:rPr>
        <w:lastRenderedPageBreak/>
        <w:t>quantitativos ora estudados.</w:t>
      </w:r>
    </w:p>
    <w:p w14:paraId="12110858" w14:textId="77777777" w:rsidR="00BA08B6" w:rsidRPr="006D529B" w:rsidRDefault="00BA08B6" w:rsidP="006D529B">
      <w:pPr>
        <w:widowControl w:val="0"/>
        <w:spacing w:line="276" w:lineRule="auto"/>
        <w:contextualSpacing/>
        <w:jc w:val="both"/>
        <w:rPr>
          <w:rFonts w:ascii="Verdana" w:hAnsi="Verdana" w:cs="Arial"/>
        </w:rPr>
      </w:pPr>
    </w:p>
    <w:p w14:paraId="52897CB9" w14:textId="0FA6EE4F"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Tal exigência se destina a demonstrar a aptidão técnico-operacional das licitantes para atuar em eventos de maior complexidade e porte, funcionando como requisito de habilitação, sem substituir o público estimado real do evento para fins de memória de cálculo.</w:t>
      </w:r>
    </w:p>
    <w:p w14:paraId="08DCFF4B" w14:textId="77777777" w:rsidR="00BA08B6" w:rsidRPr="006D529B" w:rsidRDefault="00BA08B6" w:rsidP="006D529B">
      <w:pPr>
        <w:widowControl w:val="0"/>
        <w:spacing w:line="276" w:lineRule="auto"/>
        <w:contextualSpacing/>
        <w:jc w:val="both"/>
        <w:rPr>
          <w:rFonts w:ascii="Verdana" w:hAnsi="Verdana" w:cs="Arial"/>
        </w:rPr>
      </w:pPr>
    </w:p>
    <w:p w14:paraId="7F82B67F"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Registra-se, ainda, que a planta técnica menciona </w:t>
      </w:r>
      <w:r w:rsidRPr="006D529B">
        <w:rPr>
          <w:rFonts w:ascii="Verdana" w:hAnsi="Verdana" w:cs="Arial"/>
          <w:b/>
          <w:bCs/>
        </w:rPr>
        <w:t>área reservada ao parque de diversões de 1.000,00 m²</w:t>
      </w:r>
      <w:r w:rsidRPr="006D529B">
        <w:rPr>
          <w:rFonts w:ascii="Verdana" w:hAnsi="Verdana" w:cs="Arial"/>
        </w:rPr>
        <w:t xml:space="preserve">. Caso o parque de diversões não integre o objeto da licitação de exploração comercial tratada no ETP nº 007/2026, tal área deverá ser desconsiderada na memória de cálculo específica dos lotes de camarotes, tendas e praça de alimentação, permanecendo apenas como informação contextual do layout geral do evento. </w:t>
      </w:r>
    </w:p>
    <w:p w14:paraId="5DE341A8" w14:textId="77777777" w:rsidR="00BA08B6" w:rsidRPr="006D529B" w:rsidRDefault="00BA08B6" w:rsidP="006D529B">
      <w:pPr>
        <w:widowControl w:val="0"/>
        <w:spacing w:line="276" w:lineRule="auto"/>
        <w:contextualSpacing/>
        <w:jc w:val="both"/>
        <w:rPr>
          <w:rFonts w:ascii="Verdana" w:hAnsi="Verdana" w:cs="Arial"/>
          <w:b/>
          <w:bCs/>
        </w:rPr>
      </w:pPr>
    </w:p>
    <w:p w14:paraId="54A0188D" w14:textId="213A8A95"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3. METODOLOGIA UTILIZADA</w:t>
      </w:r>
    </w:p>
    <w:p w14:paraId="1CDAC127"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A definição dos quantitativos partiu da seguinte metodologia:</w:t>
      </w:r>
    </w:p>
    <w:p w14:paraId="1AD76D7B" w14:textId="77777777" w:rsidR="00BA08B6" w:rsidRPr="006D529B" w:rsidRDefault="00BA08B6" w:rsidP="006D529B">
      <w:pPr>
        <w:widowControl w:val="0"/>
        <w:spacing w:line="276" w:lineRule="auto"/>
        <w:contextualSpacing/>
        <w:jc w:val="both"/>
        <w:rPr>
          <w:rFonts w:ascii="Verdana" w:hAnsi="Verdana" w:cs="Arial"/>
          <w:b/>
          <w:bCs/>
        </w:rPr>
      </w:pPr>
    </w:p>
    <w:p w14:paraId="0F30A62D" w14:textId="725AA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b/>
          <w:bCs/>
        </w:rPr>
        <w:t>3.1</w:t>
      </w:r>
      <w:r w:rsidRPr="006D529B">
        <w:rPr>
          <w:rFonts w:ascii="Verdana" w:hAnsi="Verdana" w:cs="Arial"/>
        </w:rPr>
        <w:t xml:space="preserve"> Para cada item/lote, foi analisada a </w:t>
      </w:r>
      <w:r w:rsidRPr="006D529B">
        <w:rPr>
          <w:rFonts w:ascii="Verdana" w:hAnsi="Verdana" w:cs="Arial"/>
          <w:b/>
          <w:bCs/>
        </w:rPr>
        <w:t>capacidade física máxima</w:t>
      </w:r>
      <w:r w:rsidRPr="006D529B">
        <w:rPr>
          <w:rFonts w:ascii="Verdana" w:hAnsi="Verdana" w:cs="Arial"/>
        </w:rPr>
        <w:t xml:space="preserve"> do setor correspondente, conforme croqui/planta do evento.</w:t>
      </w:r>
    </w:p>
    <w:p w14:paraId="051A706F" w14:textId="77777777" w:rsidR="00BA08B6" w:rsidRPr="006D529B" w:rsidRDefault="00BA08B6" w:rsidP="006D529B">
      <w:pPr>
        <w:widowControl w:val="0"/>
        <w:spacing w:line="276" w:lineRule="auto"/>
        <w:contextualSpacing/>
        <w:jc w:val="both"/>
        <w:rPr>
          <w:rFonts w:ascii="Verdana" w:hAnsi="Verdana" w:cs="Arial"/>
          <w:b/>
          <w:bCs/>
        </w:rPr>
      </w:pPr>
    </w:p>
    <w:p w14:paraId="5863B7E1" w14:textId="558FB4DD"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b/>
          <w:bCs/>
        </w:rPr>
        <w:t>3.2</w:t>
      </w:r>
      <w:r w:rsidRPr="006D529B">
        <w:rPr>
          <w:rFonts w:ascii="Verdana" w:hAnsi="Verdana" w:cs="Arial"/>
        </w:rPr>
        <w:t xml:space="preserve"> Em seguida, foi verificada a </w:t>
      </w:r>
      <w:r w:rsidRPr="006D529B">
        <w:rPr>
          <w:rFonts w:ascii="Verdana" w:hAnsi="Verdana" w:cs="Arial"/>
          <w:b/>
          <w:bCs/>
        </w:rPr>
        <w:t>demanda projetada</w:t>
      </w:r>
      <w:r w:rsidRPr="006D529B">
        <w:rPr>
          <w:rFonts w:ascii="Verdana" w:hAnsi="Verdana" w:cs="Arial"/>
        </w:rPr>
        <w:t xml:space="preserve">, considerando o público estimado de </w:t>
      </w:r>
      <w:r w:rsidRPr="006D529B">
        <w:rPr>
          <w:rFonts w:ascii="Verdana" w:hAnsi="Verdana" w:cs="Arial"/>
          <w:b/>
          <w:bCs/>
        </w:rPr>
        <w:t>15.000 pessoas</w:t>
      </w:r>
      <w:r w:rsidRPr="006D529B">
        <w:rPr>
          <w:rFonts w:ascii="Verdana" w:hAnsi="Verdana" w:cs="Arial"/>
        </w:rPr>
        <w:t>, o perfil de consumo esperado e a necessidade de segregação funcional dos espaços.</w:t>
      </w:r>
    </w:p>
    <w:p w14:paraId="65F49A5E" w14:textId="77777777" w:rsidR="00BA08B6" w:rsidRPr="006D529B" w:rsidRDefault="00BA08B6" w:rsidP="006D529B">
      <w:pPr>
        <w:widowControl w:val="0"/>
        <w:spacing w:line="276" w:lineRule="auto"/>
        <w:contextualSpacing/>
        <w:jc w:val="both"/>
        <w:rPr>
          <w:rFonts w:ascii="Verdana" w:hAnsi="Verdana" w:cs="Arial"/>
          <w:b/>
          <w:bCs/>
        </w:rPr>
      </w:pPr>
    </w:p>
    <w:p w14:paraId="04922109" w14:textId="6258063F"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b/>
          <w:bCs/>
        </w:rPr>
        <w:t>3.3</w:t>
      </w:r>
      <w:r w:rsidRPr="006D529B">
        <w:rPr>
          <w:rFonts w:ascii="Verdana" w:hAnsi="Verdana" w:cs="Arial"/>
        </w:rPr>
        <w:t xml:space="preserve"> Por fim, foi considerado o </w:t>
      </w:r>
      <w:r w:rsidRPr="006D529B">
        <w:rPr>
          <w:rFonts w:ascii="Verdana" w:hAnsi="Verdana" w:cs="Arial"/>
          <w:b/>
          <w:bCs/>
        </w:rPr>
        <w:t>limite operacional de funcionamento</w:t>
      </w:r>
      <w:r w:rsidRPr="006D529B">
        <w:rPr>
          <w:rFonts w:ascii="Verdana" w:hAnsi="Verdana" w:cs="Arial"/>
        </w:rPr>
        <w:t>, levando em conta:</w:t>
      </w:r>
    </w:p>
    <w:p w14:paraId="750A1821" w14:textId="77777777" w:rsidR="00EA4A5B" w:rsidRPr="006D529B" w:rsidRDefault="00EA4A5B" w:rsidP="006D529B">
      <w:pPr>
        <w:widowControl w:val="0"/>
        <w:numPr>
          <w:ilvl w:val="0"/>
          <w:numId w:val="23"/>
        </w:numPr>
        <w:spacing w:line="276" w:lineRule="auto"/>
        <w:contextualSpacing/>
        <w:jc w:val="both"/>
        <w:rPr>
          <w:rFonts w:ascii="Verdana" w:hAnsi="Verdana" w:cs="Arial"/>
        </w:rPr>
      </w:pPr>
      <w:r w:rsidRPr="006D529B">
        <w:rPr>
          <w:rFonts w:ascii="Verdana" w:hAnsi="Verdana" w:cs="Arial"/>
        </w:rPr>
        <w:t xml:space="preserve">necessidade de circulação segura do público; </w:t>
      </w:r>
    </w:p>
    <w:p w14:paraId="1F4C9D3B" w14:textId="77777777" w:rsidR="00EA4A5B" w:rsidRPr="006D529B" w:rsidRDefault="00EA4A5B" w:rsidP="006D529B">
      <w:pPr>
        <w:widowControl w:val="0"/>
        <w:numPr>
          <w:ilvl w:val="0"/>
          <w:numId w:val="23"/>
        </w:numPr>
        <w:spacing w:line="276" w:lineRule="auto"/>
        <w:contextualSpacing/>
        <w:jc w:val="both"/>
        <w:rPr>
          <w:rFonts w:ascii="Verdana" w:hAnsi="Verdana" w:cs="Arial"/>
        </w:rPr>
      </w:pPr>
      <w:r w:rsidRPr="006D529B">
        <w:rPr>
          <w:rFonts w:ascii="Verdana" w:hAnsi="Verdana" w:cs="Arial"/>
        </w:rPr>
        <w:t xml:space="preserve">preservação das rotas de fuga e saídas de emergência; </w:t>
      </w:r>
    </w:p>
    <w:p w14:paraId="5938A1FF" w14:textId="77777777" w:rsidR="00EA4A5B" w:rsidRPr="006D529B" w:rsidRDefault="00EA4A5B" w:rsidP="006D529B">
      <w:pPr>
        <w:widowControl w:val="0"/>
        <w:numPr>
          <w:ilvl w:val="0"/>
          <w:numId w:val="23"/>
        </w:numPr>
        <w:spacing w:line="276" w:lineRule="auto"/>
        <w:contextualSpacing/>
        <w:jc w:val="both"/>
        <w:rPr>
          <w:rFonts w:ascii="Verdana" w:hAnsi="Verdana" w:cs="Arial"/>
        </w:rPr>
      </w:pPr>
      <w:r w:rsidRPr="006D529B">
        <w:rPr>
          <w:rFonts w:ascii="Verdana" w:hAnsi="Verdana" w:cs="Arial"/>
        </w:rPr>
        <w:t xml:space="preserve">capacidade de abastecimento e fiscalização; </w:t>
      </w:r>
    </w:p>
    <w:p w14:paraId="6CAB8B00" w14:textId="77777777" w:rsidR="00EA4A5B" w:rsidRPr="006D529B" w:rsidRDefault="00EA4A5B" w:rsidP="006D529B">
      <w:pPr>
        <w:widowControl w:val="0"/>
        <w:numPr>
          <w:ilvl w:val="0"/>
          <w:numId w:val="23"/>
        </w:numPr>
        <w:spacing w:line="276" w:lineRule="auto"/>
        <w:contextualSpacing/>
        <w:jc w:val="both"/>
        <w:rPr>
          <w:rFonts w:ascii="Verdana" w:hAnsi="Verdana" w:cs="Arial"/>
        </w:rPr>
      </w:pPr>
      <w:r w:rsidRPr="006D529B">
        <w:rPr>
          <w:rFonts w:ascii="Verdana" w:hAnsi="Verdana" w:cs="Arial"/>
        </w:rPr>
        <w:t xml:space="preserve">distanciamentos e áreas de apoio; </w:t>
      </w:r>
    </w:p>
    <w:p w14:paraId="0C007743" w14:textId="77777777" w:rsidR="00EA4A5B" w:rsidRPr="006D529B" w:rsidRDefault="00EA4A5B" w:rsidP="006D529B">
      <w:pPr>
        <w:widowControl w:val="0"/>
        <w:numPr>
          <w:ilvl w:val="0"/>
          <w:numId w:val="23"/>
        </w:numPr>
        <w:spacing w:line="276" w:lineRule="auto"/>
        <w:contextualSpacing/>
        <w:jc w:val="both"/>
        <w:rPr>
          <w:rFonts w:ascii="Verdana" w:hAnsi="Verdana" w:cs="Arial"/>
        </w:rPr>
      </w:pPr>
      <w:r w:rsidRPr="006D529B">
        <w:rPr>
          <w:rFonts w:ascii="Verdana" w:hAnsi="Verdana" w:cs="Arial"/>
        </w:rPr>
        <w:t xml:space="preserve">exigências do Corpo de Bombeiros, da Vigilância Sanitária e dos responsáveis técnicos. </w:t>
      </w:r>
    </w:p>
    <w:p w14:paraId="7E2E61D1" w14:textId="77777777" w:rsidR="00BA08B6" w:rsidRPr="006D529B" w:rsidRDefault="00BA08B6" w:rsidP="006D529B">
      <w:pPr>
        <w:widowControl w:val="0"/>
        <w:spacing w:line="276" w:lineRule="auto"/>
        <w:contextualSpacing/>
        <w:jc w:val="both"/>
        <w:rPr>
          <w:rFonts w:ascii="Verdana" w:hAnsi="Verdana" w:cs="Arial"/>
          <w:b/>
          <w:bCs/>
        </w:rPr>
      </w:pPr>
    </w:p>
    <w:p w14:paraId="08EC0D5A" w14:textId="73D2EF2C"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b/>
          <w:bCs/>
        </w:rPr>
        <w:t>3.4</w:t>
      </w:r>
      <w:r w:rsidRPr="006D529B">
        <w:rPr>
          <w:rFonts w:ascii="Verdana" w:hAnsi="Verdana" w:cs="Arial"/>
        </w:rPr>
        <w:t xml:space="preserve"> O quantitativo final adotado em cada grupo corresponde ao número considerado mais adequado à conjugação entre:</w:t>
      </w:r>
    </w:p>
    <w:p w14:paraId="62C8D829" w14:textId="77777777" w:rsidR="00EA4A5B" w:rsidRPr="006D529B" w:rsidRDefault="00EA4A5B" w:rsidP="006D529B">
      <w:pPr>
        <w:widowControl w:val="0"/>
        <w:numPr>
          <w:ilvl w:val="0"/>
          <w:numId w:val="24"/>
        </w:numPr>
        <w:spacing w:line="276" w:lineRule="auto"/>
        <w:contextualSpacing/>
        <w:jc w:val="both"/>
        <w:rPr>
          <w:rFonts w:ascii="Verdana" w:hAnsi="Verdana" w:cs="Arial"/>
        </w:rPr>
      </w:pPr>
      <w:r w:rsidRPr="006D529B">
        <w:rPr>
          <w:rFonts w:ascii="Verdana" w:hAnsi="Verdana" w:cs="Arial"/>
        </w:rPr>
        <w:t xml:space="preserve">layout disponível; </w:t>
      </w:r>
    </w:p>
    <w:p w14:paraId="4E198C03" w14:textId="77777777" w:rsidR="00EA4A5B" w:rsidRPr="006D529B" w:rsidRDefault="00EA4A5B" w:rsidP="006D529B">
      <w:pPr>
        <w:widowControl w:val="0"/>
        <w:numPr>
          <w:ilvl w:val="0"/>
          <w:numId w:val="24"/>
        </w:numPr>
        <w:spacing w:line="276" w:lineRule="auto"/>
        <w:contextualSpacing/>
        <w:jc w:val="both"/>
        <w:rPr>
          <w:rFonts w:ascii="Verdana" w:hAnsi="Verdana" w:cs="Arial"/>
        </w:rPr>
      </w:pPr>
      <w:r w:rsidRPr="006D529B">
        <w:rPr>
          <w:rFonts w:ascii="Verdana" w:hAnsi="Verdana" w:cs="Arial"/>
        </w:rPr>
        <w:t xml:space="preserve">demanda esperada; </w:t>
      </w:r>
    </w:p>
    <w:p w14:paraId="451D373D" w14:textId="77777777" w:rsidR="00EA4A5B" w:rsidRPr="006D529B" w:rsidRDefault="00EA4A5B" w:rsidP="006D529B">
      <w:pPr>
        <w:widowControl w:val="0"/>
        <w:numPr>
          <w:ilvl w:val="0"/>
          <w:numId w:val="24"/>
        </w:numPr>
        <w:spacing w:line="276" w:lineRule="auto"/>
        <w:contextualSpacing/>
        <w:jc w:val="both"/>
        <w:rPr>
          <w:rFonts w:ascii="Verdana" w:hAnsi="Verdana" w:cs="Arial"/>
        </w:rPr>
      </w:pPr>
      <w:r w:rsidRPr="006D529B">
        <w:rPr>
          <w:rFonts w:ascii="Verdana" w:hAnsi="Verdana" w:cs="Arial"/>
        </w:rPr>
        <w:t xml:space="preserve">viabilidade operacional; </w:t>
      </w:r>
    </w:p>
    <w:p w14:paraId="0CDD0B6F" w14:textId="77777777" w:rsidR="00EA4A5B" w:rsidRPr="006D529B" w:rsidRDefault="00EA4A5B" w:rsidP="006D529B">
      <w:pPr>
        <w:widowControl w:val="0"/>
        <w:numPr>
          <w:ilvl w:val="0"/>
          <w:numId w:val="24"/>
        </w:numPr>
        <w:spacing w:line="276" w:lineRule="auto"/>
        <w:contextualSpacing/>
        <w:jc w:val="both"/>
        <w:rPr>
          <w:rFonts w:ascii="Verdana" w:hAnsi="Verdana" w:cs="Arial"/>
        </w:rPr>
      </w:pPr>
      <w:r w:rsidRPr="006D529B">
        <w:rPr>
          <w:rFonts w:ascii="Verdana" w:hAnsi="Verdana" w:cs="Arial"/>
        </w:rPr>
        <w:t xml:space="preserve">segurança do evento. </w:t>
      </w:r>
    </w:p>
    <w:p w14:paraId="3DDD310C" w14:textId="77777777" w:rsidR="00BA08B6" w:rsidRPr="006D529B" w:rsidRDefault="00BA08B6" w:rsidP="006D529B">
      <w:pPr>
        <w:widowControl w:val="0"/>
        <w:spacing w:line="276" w:lineRule="auto"/>
        <w:contextualSpacing/>
        <w:jc w:val="both"/>
        <w:rPr>
          <w:rFonts w:ascii="Verdana" w:hAnsi="Verdana" w:cs="Arial"/>
          <w:b/>
          <w:bCs/>
        </w:rPr>
      </w:pPr>
    </w:p>
    <w:p w14:paraId="170C66DC" w14:textId="546B926D"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b/>
          <w:bCs/>
        </w:rPr>
        <w:t>3.5</w:t>
      </w:r>
      <w:r w:rsidRPr="006D529B">
        <w:rPr>
          <w:rFonts w:ascii="Verdana" w:hAnsi="Verdana" w:cs="Arial"/>
        </w:rPr>
        <w:t xml:space="preserve"> A exigência de que as empresas participantes comprovem experiência em evento com público mínimo de </w:t>
      </w:r>
      <w:r w:rsidRPr="006D529B">
        <w:rPr>
          <w:rFonts w:ascii="Verdana" w:hAnsi="Verdana" w:cs="Arial"/>
          <w:b/>
          <w:bCs/>
        </w:rPr>
        <w:t>30.000 pessoas</w:t>
      </w:r>
      <w:r w:rsidRPr="006D529B">
        <w:rPr>
          <w:rFonts w:ascii="Verdana" w:hAnsi="Verdana" w:cs="Arial"/>
        </w:rPr>
        <w:t xml:space="preserve"> constitui requisito de habilitação técnica, a ser tratado no edital e no Termo de Referência, não integrando, por si só, a fórmula de dimensionamento quantitativo dos lotes.</w:t>
      </w:r>
    </w:p>
    <w:p w14:paraId="07B00210" w14:textId="77777777" w:rsidR="00BA08B6" w:rsidRPr="006D529B" w:rsidRDefault="00BA08B6" w:rsidP="006D529B">
      <w:pPr>
        <w:widowControl w:val="0"/>
        <w:spacing w:line="276" w:lineRule="auto"/>
        <w:contextualSpacing/>
        <w:jc w:val="both"/>
        <w:rPr>
          <w:rFonts w:ascii="Verdana" w:hAnsi="Verdana" w:cs="Arial"/>
          <w:b/>
          <w:bCs/>
        </w:rPr>
      </w:pPr>
    </w:p>
    <w:p w14:paraId="51D2CEFA" w14:textId="69AF5DD7"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4. MEMÓRIA DE CÁLCULO – LOTE 01</w:t>
      </w:r>
    </w:p>
    <w:p w14:paraId="23AE09CF" w14:textId="77777777" w:rsidR="00BA08B6" w:rsidRPr="006D529B" w:rsidRDefault="00BA08B6" w:rsidP="006D529B">
      <w:pPr>
        <w:widowControl w:val="0"/>
        <w:spacing w:line="276" w:lineRule="auto"/>
        <w:contextualSpacing/>
        <w:jc w:val="both"/>
        <w:rPr>
          <w:rFonts w:ascii="Verdana" w:hAnsi="Verdana" w:cs="Arial"/>
          <w:b/>
          <w:bCs/>
        </w:rPr>
      </w:pPr>
    </w:p>
    <w:p w14:paraId="1F5B2A7C" w14:textId="064BC415"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Exploração Comercial de Camarotes</w:t>
      </w:r>
    </w:p>
    <w:p w14:paraId="07798C79"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O </w:t>
      </w:r>
      <w:r w:rsidRPr="006D529B">
        <w:rPr>
          <w:rFonts w:ascii="Verdana" w:hAnsi="Verdana" w:cs="Arial"/>
          <w:b/>
          <w:bCs/>
        </w:rPr>
        <w:t>Lote 01</w:t>
      </w:r>
      <w:r w:rsidRPr="006D529B">
        <w:rPr>
          <w:rFonts w:ascii="Verdana" w:hAnsi="Verdana" w:cs="Arial"/>
        </w:rPr>
        <w:t xml:space="preserve"> compreende a exploração comercial de área destinada à montagem, desmontagem, gestão e venda dos camarotes durante os </w:t>
      </w:r>
      <w:r w:rsidRPr="006D529B">
        <w:rPr>
          <w:rFonts w:ascii="Verdana" w:hAnsi="Verdana" w:cs="Arial"/>
          <w:b/>
          <w:bCs/>
        </w:rPr>
        <w:t>04 (quatro) dias de festa</w:t>
      </w:r>
      <w:r w:rsidRPr="006D529B">
        <w:rPr>
          <w:rFonts w:ascii="Verdana" w:hAnsi="Verdana" w:cs="Arial"/>
        </w:rPr>
        <w:t xml:space="preserve">, tendo o ETP fixado o quantitativo de </w:t>
      </w:r>
      <w:r w:rsidRPr="006D529B">
        <w:rPr>
          <w:rFonts w:ascii="Verdana" w:hAnsi="Verdana" w:cs="Arial"/>
          <w:b/>
          <w:bCs/>
        </w:rPr>
        <w:t>48 (quarenta e oito) camarotes</w:t>
      </w:r>
      <w:r w:rsidRPr="006D529B">
        <w:rPr>
          <w:rFonts w:ascii="Verdana" w:hAnsi="Verdana" w:cs="Arial"/>
        </w:rPr>
        <w:t xml:space="preserve">, distribuídos em </w:t>
      </w:r>
      <w:r w:rsidRPr="006D529B">
        <w:rPr>
          <w:rFonts w:ascii="Verdana" w:hAnsi="Verdana" w:cs="Arial"/>
          <w:b/>
          <w:bCs/>
        </w:rPr>
        <w:t>02 (dois) pavimentos</w:t>
      </w:r>
      <w:r w:rsidRPr="006D529B">
        <w:rPr>
          <w:rFonts w:ascii="Verdana" w:hAnsi="Verdana" w:cs="Arial"/>
        </w:rPr>
        <w:t xml:space="preserve">, com </w:t>
      </w:r>
      <w:r w:rsidRPr="006D529B">
        <w:rPr>
          <w:rFonts w:ascii="Verdana" w:hAnsi="Verdana" w:cs="Arial"/>
          <w:b/>
          <w:bCs/>
        </w:rPr>
        <w:t>24 (vinte e quatro) camarotes por pavimento</w:t>
      </w:r>
      <w:r w:rsidRPr="006D529B">
        <w:rPr>
          <w:rFonts w:ascii="Verdana" w:hAnsi="Verdana" w:cs="Arial"/>
        </w:rPr>
        <w:t xml:space="preserve">, cada qual com dimensão mínima de </w:t>
      </w:r>
      <w:r w:rsidRPr="006D529B">
        <w:rPr>
          <w:rFonts w:ascii="Verdana" w:hAnsi="Verdana" w:cs="Arial"/>
          <w:b/>
          <w:bCs/>
        </w:rPr>
        <w:lastRenderedPageBreak/>
        <w:t>3,20 m de frente por 3,00 m de fundos</w:t>
      </w:r>
      <w:r w:rsidRPr="006D529B">
        <w:rPr>
          <w:rFonts w:ascii="Verdana" w:hAnsi="Verdana" w:cs="Arial"/>
        </w:rPr>
        <w:t xml:space="preserve">, perfazendo </w:t>
      </w:r>
      <w:r w:rsidRPr="006D529B">
        <w:rPr>
          <w:rFonts w:ascii="Verdana" w:hAnsi="Verdana" w:cs="Arial"/>
          <w:b/>
          <w:bCs/>
        </w:rPr>
        <w:t>9,60 m² por unidade</w:t>
      </w:r>
      <w:r w:rsidRPr="006D529B">
        <w:rPr>
          <w:rFonts w:ascii="Verdana" w:hAnsi="Verdana" w:cs="Arial"/>
        </w:rPr>
        <w:t xml:space="preserve">, além de corredor de </w:t>
      </w:r>
      <w:r w:rsidRPr="006D529B">
        <w:rPr>
          <w:rFonts w:ascii="Verdana" w:hAnsi="Verdana" w:cs="Arial"/>
          <w:b/>
          <w:bCs/>
        </w:rPr>
        <w:t>1,40 m de largura</w:t>
      </w:r>
      <w:r w:rsidRPr="006D529B">
        <w:rPr>
          <w:rFonts w:ascii="Verdana" w:hAnsi="Verdana" w:cs="Arial"/>
        </w:rPr>
        <w:t xml:space="preserve">. </w:t>
      </w:r>
    </w:p>
    <w:p w14:paraId="333492E3" w14:textId="77777777" w:rsidR="00BA08B6" w:rsidRPr="006D529B" w:rsidRDefault="00BA08B6" w:rsidP="006D529B">
      <w:pPr>
        <w:widowControl w:val="0"/>
        <w:spacing w:line="276" w:lineRule="auto"/>
        <w:contextualSpacing/>
        <w:jc w:val="both"/>
        <w:rPr>
          <w:rFonts w:ascii="Verdana" w:hAnsi="Verdana" w:cs="Arial"/>
          <w:b/>
          <w:bCs/>
        </w:rPr>
      </w:pPr>
    </w:p>
    <w:p w14:paraId="5D0EC4FD" w14:textId="66BB1C2B"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4.1 Base física identificada</w:t>
      </w:r>
    </w:p>
    <w:p w14:paraId="1AA7FF3F" w14:textId="77777777" w:rsidR="00EA4A5B" w:rsidRPr="006D529B" w:rsidRDefault="00EA4A5B" w:rsidP="006D529B">
      <w:pPr>
        <w:widowControl w:val="0"/>
        <w:numPr>
          <w:ilvl w:val="0"/>
          <w:numId w:val="25"/>
        </w:numPr>
        <w:spacing w:line="276" w:lineRule="auto"/>
        <w:contextualSpacing/>
        <w:jc w:val="both"/>
        <w:rPr>
          <w:rFonts w:ascii="Verdana" w:hAnsi="Verdana" w:cs="Arial"/>
        </w:rPr>
      </w:pPr>
      <w:r w:rsidRPr="006D529B">
        <w:rPr>
          <w:rFonts w:ascii="Verdana" w:hAnsi="Verdana" w:cs="Arial"/>
        </w:rPr>
        <w:t xml:space="preserve">Quantidade total de camarotes prevista no ETP: </w:t>
      </w:r>
      <w:r w:rsidRPr="006D529B">
        <w:rPr>
          <w:rFonts w:ascii="Verdana" w:hAnsi="Verdana" w:cs="Arial"/>
          <w:b/>
          <w:bCs/>
        </w:rPr>
        <w:t>48 unidades</w:t>
      </w:r>
      <w:r w:rsidRPr="006D529B">
        <w:rPr>
          <w:rFonts w:ascii="Verdana" w:hAnsi="Verdana" w:cs="Arial"/>
        </w:rPr>
        <w:t xml:space="preserve">; </w:t>
      </w:r>
    </w:p>
    <w:p w14:paraId="39F7C57D" w14:textId="77777777" w:rsidR="00EA4A5B" w:rsidRPr="006D529B" w:rsidRDefault="00EA4A5B" w:rsidP="006D529B">
      <w:pPr>
        <w:widowControl w:val="0"/>
        <w:numPr>
          <w:ilvl w:val="0"/>
          <w:numId w:val="25"/>
        </w:numPr>
        <w:spacing w:line="276" w:lineRule="auto"/>
        <w:contextualSpacing/>
        <w:jc w:val="both"/>
        <w:rPr>
          <w:rFonts w:ascii="Verdana" w:hAnsi="Verdana" w:cs="Arial"/>
        </w:rPr>
      </w:pPr>
      <w:r w:rsidRPr="006D529B">
        <w:rPr>
          <w:rFonts w:ascii="Verdana" w:hAnsi="Verdana" w:cs="Arial"/>
        </w:rPr>
        <w:t xml:space="preserve">Quantidade por pavimento: </w:t>
      </w:r>
      <w:r w:rsidRPr="006D529B">
        <w:rPr>
          <w:rFonts w:ascii="Verdana" w:hAnsi="Verdana" w:cs="Arial"/>
          <w:b/>
          <w:bCs/>
        </w:rPr>
        <w:t>24 unidades</w:t>
      </w:r>
      <w:r w:rsidRPr="006D529B">
        <w:rPr>
          <w:rFonts w:ascii="Verdana" w:hAnsi="Verdana" w:cs="Arial"/>
        </w:rPr>
        <w:t xml:space="preserve">; </w:t>
      </w:r>
    </w:p>
    <w:p w14:paraId="71602FB0" w14:textId="77777777" w:rsidR="00EA4A5B" w:rsidRPr="006D529B" w:rsidRDefault="00EA4A5B" w:rsidP="006D529B">
      <w:pPr>
        <w:widowControl w:val="0"/>
        <w:numPr>
          <w:ilvl w:val="0"/>
          <w:numId w:val="25"/>
        </w:numPr>
        <w:spacing w:line="276" w:lineRule="auto"/>
        <w:contextualSpacing/>
        <w:jc w:val="both"/>
        <w:rPr>
          <w:rFonts w:ascii="Verdana" w:hAnsi="Verdana" w:cs="Arial"/>
        </w:rPr>
      </w:pPr>
      <w:r w:rsidRPr="006D529B">
        <w:rPr>
          <w:rFonts w:ascii="Verdana" w:hAnsi="Verdana" w:cs="Arial"/>
        </w:rPr>
        <w:t xml:space="preserve">Dimensão unitária: </w:t>
      </w:r>
      <w:r w:rsidRPr="006D529B">
        <w:rPr>
          <w:rFonts w:ascii="Verdana" w:hAnsi="Verdana" w:cs="Arial"/>
          <w:b/>
          <w:bCs/>
        </w:rPr>
        <w:t>3,20 m x 3,00 m = 9,60 m² por camarote</w:t>
      </w:r>
      <w:r w:rsidRPr="006D529B">
        <w:rPr>
          <w:rFonts w:ascii="Verdana" w:hAnsi="Verdana" w:cs="Arial"/>
        </w:rPr>
        <w:t xml:space="preserve">; </w:t>
      </w:r>
    </w:p>
    <w:p w14:paraId="121266A1" w14:textId="77777777" w:rsidR="00EA4A5B" w:rsidRPr="006D529B" w:rsidRDefault="00EA4A5B" w:rsidP="006D529B">
      <w:pPr>
        <w:widowControl w:val="0"/>
        <w:numPr>
          <w:ilvl w:val="0"/>
          <w:numId w:val="25"/>
        </w:numPr>
        <w:spacing w:line="276" w:lineRule="auto"/>
        <w:contextualSpacing/>
        <w:jc w:val="both"/>
        <w:rPr>
          <w:rFonts w:ascii="Verdana" w:hAnsi="Verdana" w:cs="Arial"/>
        </w:rPr>
      </w:pPr>
      <w:r w:rsidRPr="006D529B">
        <w:rPr>
          <w:rFonts w:ascii="Verdana" w:hAnsi="Verdana" w:cs="Arial"/>
        </w:rPr>
        <w:t xml:space="preserve">Área útil privativa total dos camarotes: </w:t>
      </w:r>
      <w:r w:rsidRPr="006D529B">
        <w:rPr>
          <w:rFonts w:ascii="Verdana" w:hAnsi="Verdana" w:cs="Arial"/>
          <w:b/>
          <w:bCs/>
        </w:rPr>
        <w:t>48 x 9,60 m² = 460,80 m²</w:t>
      </w:r>
      <w:r w:rsidRPr="006D529B">
        <w:rPr>
          <w:rFonts w:ascii="Verdana" w:hAnsi="Verdana" w:cs="Arial"/>
        </w:rPr>
        <w:t xml:space="preserve">; </w:t>
      </w:r>
    </w:p>
    <w:p w14:paraId="66F7F358" w14:textId="77777777" w:rsidR="00EA4A5B" w:rsidRPr="006D529B" w:rsidRDefault="00EA4A5B" w:rsidP="006D529B">
      <w:pPr>
        <w:widowControl w:val="0"/>
        <w:numPr>
          <w:ilvl w:val="0"/>
          <w:numId w:val="25"/>
        </w:numPr>
        <w:spacing w:line="276" w:lineRule="auto"/>
        <w:contextualSpacing/>
        <w:jc w:val="both"/>
        <w:rPr>
          <w:rFonts w:ascii="Verdana" w:hAnsi="Verdana" w:cs="Arial"/>
        </w:rPr>
      </w:pPr>
      <w:r w:rsidRPr="006D529B">
        <w:rPr>
          <w:rFonts w:ascii="Verdana" w:hAnsi="Verdana" w:cs="Arial"/>
        </w:rPr>
        <w:t xml:space="preserve">Área indicada na planta para cada pavimento de camarotes: </w:t>
      </w:r>
      <w:r w:rsidRPr="006D529B">
        <w:rPr>
          <w:rFonts w:ascii="Verdana" w:hAnsi="Verdana" w:cs="Arial"/>
          <w:b/>
          <w:bCs/>
        </w:rPr>
        <w:t>337,92 m²</w:t>
      </w:r>
      <w:r w:rsidRPr="006D529B">
        <w:rPr>
          <w:rFonts w:ascii="Verdana" w:hAnsi="Verdana" w:cs="Arial"/>
        </w:rPr>
        <w:t xml:space="preserve">; </w:t>
      </w:r>
    </w:p>
    <w:p w14:paraId="513F7466" w14:textId="77777777" w:rsidR="00EA4A5B" w:rsidRPr="006D529B" w:rsidRDefault="00EA4A5B" w:rsidP="006D529B">
      <w:pPr>
        <w:widowControl w:val="0"/>
        <w:numPr>
          <w:ilvl w:val="0"/>
          <w:numId w:val="25"/>
        </w:numPr>
        <w:spacing w:line="276" w:lineRule="auto"/>
        <w:contextualSpacing/>
        <w:jc w:val="both"/>
        <w:rPr>
          <w:rFonts w:ascii="Verdana" w:hAnsi="Verdana" w:cs="Arial"/>
        </w:rPr>
      </w:pPr>
      <w:r w:rsidRPr="006D529B">
        <w:rPr>
          <w:rFonts w:ascii="Verdana" w:hAnsi="Verdana" w:cs="Arial"/>
        </w:rPr>
        <w:t xml:space="preserve">Número máximo de pavimentos previsto: </w:t>
      </w:r>
      <w:r w:rsidRPr="006D529B">
        <w:rPr>
          <w:rFonts w:ascii="Verdana" w:hAnsi="Verdana" w:cs="Arial"/>
          <w:b/>
          <w:bCs/>
        </w:rPr>
        <w:t>02 pavimentos</w:t>
      </w:r>
      <w:r w:rsidRPr="006D529B">
        <w:rPr>
          <w:rFonts w:ascii="Verdana" w:hAnsi="Verdana" w:cs="Arial"/>
        </w:rPr>
        <w:t xml:space="preserve">. </w:t>
      </w:r>
    </w:p>
    <w:p w14:paraId="5DEDDA81" w14:textId="77777777" w:rsidR="00BA08B6" w:rsidRPr="006D529B" w:rsidRDefault="00BA08B6" w:rsidP="006D529B">
      <w:pPr>
        <w:widowControl w:val="0"/>
        <w:spacing w:line="276" w:lineRule="auto"/>
        <w:contextualSpacing/>
        <w:jc w:val="both"/>
        <w:rPr>
          <w:rFonts w:ascii="Verdana" w:hAnsi="Verdana" w:cs="Arial"/>
          <w:b/>
          <w:bCs/>
        </w:rPr>
      </w:pPr>
    </w:p>
    <w:p w14:paraId="0A614972" w14:textId="02F3CC36"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4.2 Cálculo do quantitativo de unidades</w:t>
      </w:r>
    </w:p>
    <w:p w14:paraId="514B4C77"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O quantitativo de </w:t>
      </w:r>
      <w:r w:rsidRPr="006D529B">
        <w:rPr>
          <w:rFonts w:ascii="Verdana" w:hAnsi="Verdana" w:cs="Arial"/>
          <w:b/>
          <w:bCs/>
        </w:rPr>
        <w:t>48 camarotes</w:t>
      </w:r>
      <w:r w:rsidRPr="006D529B">
        <w:rPr>
          <w:rFonts w:ascii="Verdana" w:hAnsi="Verdana" w:cs="Arial"/>
        </w:rPr>
        <w:t xml:space="preserve"> decorre diretamente da solução física prevista no layout técnico, segundo a seguinte lógica:</w:t>
      </w:r>
    </w:p>
    <w:p w14:paraId="50C157F5" w14:textId="2408CC58"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b/>
          <w:bCs/>
        </w:rPr>
        <w:t>24 camarotes/pavimento x 2 pavimentos = 48 camarotes</w:t>
      </w:r>
    </w:p>
    <w:p w14:paraId="24582CF8" w14:textId="08E46B20"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A metragem unitária e o arranjo espacial dos camarotes já se encontram predeterminados no ETP e reproduzidos no projeto de área do evento, o que evidencia que o quantitativo não foi arbitrado livremente, mas sim condicionado à ocupação física máxima admitida para o setor específico dos camarotes. </w:t>
      </w:r>
    </w:p>
    <w:p w14:paraId="7DB842C9" w14:textId="77777777" w:rsidR="00EA4A5B" w:rsidRPr="006D529B" w:rsidRDefault="00EA4A5B" w:rsidP="006D529B">
      <w:pPr>
        <w:widowControl w:val="0"/>
        <w:spacing w:line="276" w:lineRule="auto"/>
        <w:contextualSpacing/>
        <w:jc w:val="both"/>
        <w:rPr>
          <w:rFonts w:ascii="Verdana" w:hAnsi="Verdana" w:cs="Arial"/>
        </w:rPr>
      </w:pPr>
    </w:p>
    <w:p w14:paraId="65C1ED33" w14:textId="77777777"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4.3 Cálculo da capacidade de público do Lote 01</w:t>
      </w:r>
    </w:p>
    <w:p w14:paraId="5BB5A5D3"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Considerando a premissa operacional de </w:t>
      </w:r>
      <w:r w:rsidRPr="006D529B">
        <w:rPr>
          <w:rFonts w:ascii="Verdana" w:hAnsi="Verdana" w:cs="Arial"/>
          <w:b/>
          <w:bCs/>
        </w:rPr>
        <w:t>15 (quinze) pessoas por camarote</w:t>
      </w:r>
      <w:r w:rsidRPr="006D529B">
        <w:rPr>
          <w:rFonts w:ascii="Verdana" w:hAnsi="Verdana" w:cs="Arial"/>
        </w:rPr>
        <w:t>, obtém-se a seguinte capacidade total do setor:</w:t>
      </w:r>
    </w:p>
    <w:p w14:paraId="62A789DC"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b/>
          <w:bCs/>
        </w:rPr>
        <w:t>48 camarotes x 15 pessoas por camarote = 720 pessoas</w:t>
      </w:r>
    </w:p>
    <w:p w14:paraId="5060A093"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Assim, a capacidade operacional total do Lote 01 fica fixada em </w:t>
      </w:r>
      <w:r w:rsidRPr="006D529B">
        <w:rPr>
          <w:rFonts w:ascii="Verdana" w:hAnsi="Verdana" w:cs="Arial"/>
          <w:b/>
          <w:bCs/>
        </w:rPr>
        <w:t>720 (setecentas e vinte) pessoas</w:t>
      </w:r>
      <w:r w:rsidRPr="006D529B">
        <w:rPr>
          <w:rFonts w:ascii="Verdana" w:hAnsi="Verdana" w:cs="Arial"/>
        </w:rPr>
        <w:t>.</w:t>
      </w:r>
    </w:p>
    <w:p w14:paraId="13A1ABCD" w14:textId="77777777" w:rsidR="00EA4A5B" w:rsidRPr="006D529B" w:rsidRDefault="00EA4A5B" w:rsidP="006D529B">
      <w:pPr>
        <w:widowControl w:val="0"/>
        <w:spacing w:line="276" w:lineRule="auto"/>
        <w:contextualSpacing/>
        <w:jc w:val="both"/>
        <w:rPr>
          <w:rFonts w:ascii="Verdana" w:hAnsi="Verdana" w:cs="Arial"/>
        </w:rPr>
      </w:pPr>
    </w:p>
    <w:p w14:paraId="25FD1792" w14:textId="77777777"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4.4 Relação entre a capacidade dos camarotes e o público esperado</w:t>
      </w:r>
    </w:p>
    <w:p w14:paraId="797E12A7"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Considerando o público estimado de </w:t>
      </w:r>
      <w:r w:rsidRPr="006D529B">
        <w:rPr>
          <w:rFonts w:ascii="Verdana" w:hAnsi="Verdana" w:cs="Arial"/>
          <w:b/>
          <w:bCs/>
        </w:rPr>
        <w:t>15.000 pessoas</w:t>
      </w:r>
      <w:r w:rsidRPr="006D529B">
        <w:rPr>
          <w:rFonts w:ascii="Verdana" w:hAnsi="Verdana" w:cs="Arial"/>
        </w:rPr>
        <w:t xml:space="preserve">, a capacidade de </w:t>
      </w:r>
      <w:r w:rsidRPr="006D529B">
        <w:rPr>
          <w:rFonts w:ascii="Verdana" w:hAnsi="Verdana" w:cs="Arial"/>
          <w:b/>
          <w:bCs/>
        </w:rPr>
        <w:t>720 pessoas</w:t>
      </w:r>
      <w:r w:rsidRPr="006D529B">
        <w:rPr>
          <w:rFonts w:ascii="Verdana" w:hAnsi="Verdana" w:cs="Arial"/>
        </w:rPr>
        <w:t xml:space="preserve"> no setor de camarotes representa aproximadamente:</w:t>
      </w:r>
    </w:p>
    <w:p w14:paraId="749E8FF8"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b/>
          <w:bCs/>
        </w:rPr>
        <w:t>720 ÷ 15.000 x 100 = 4,80% do público estimado</w:t>
      </w:r>
    </w:p>
    <w:p w14:paraId="02060E51" w14:textId="3C48833B"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Tal proporção revela que os camarotes constituem setor específico de ocupação diferenciada, sem comprometer, em tese, a área geral destinada à circulação e permanência do público comum, desde que mantidas as exigências técnicas e de segurança do layout final.</w:t>
      </w:r>
    </w:p>
    <w:p w14:paraId="46BA8576" w14:textId="77777777" w:rsidR="00EA4A5B" w:rsidRPr="006D529B" w:rsidRDefault="00EA4A5B" w:rsidP="006D529B">
      <w:pPr>
        <w:widowControl w:val="0"/>
        <w:spacing w:line="276" w:lineRule="auto"/>
        <w:contextualSpacing/>
        <w:jc w:val="both"/>
        <w:rPr>
          <w:rFonts w:ascii="Verdana" w:hAnsi="Verdana" w:cs="Arial"/>
          <w:b/>
          <w:bCs/>
        </w:rPr>
      </w:pPr>
    </w:p>
    <w:p w14:paraId="3D5FD839" w14:textId="455771EE"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4.5 Valor mínimo do Lote 01</w:t>
      </w:r>
    </w:p>
    <w:p w14:paraId="5FF8DD34" w14:textId="694B03D5"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Para fins de estruturação do certame, adota-se como </w:t>
      </w:r>
      <w:r w:rsidRPr="006D529B">
        <w:rPr>
          <w:rFonts w:ascii="Verdana" w:hAnsi="Verdana" w:cs="Arial"/>
          <w:b/>
          <w:bCs/>
        </w:rPr>
        <w:t>valor mínimo do Lote 01</w:t>
      </w:r>
      <w:r w:rsidRPr="006D529B">
        <w:rPr>
          <w:rFonts w:ascii="Verdana" w:hAnsi="Verdana" w:cs="Arial"/>
        </w:rPr>
        <w:t xml:space="preserve"> o montante de </w:t>
      </w:r>
      <w:r w:rsidRPr="006D529B">
        <w:rPr>
          <w:rFonts w:ascii="Verdana" w:hAnsi="Verdana" w:cs="Arial"/>
          <w:b/>
          <w:bCs/>
        </w:rPr>
        <w:t>R$ 10.000,00 (dez mil reais)</w:t>
      </w:r>
      <w:r w:rsidRPr="006D529B">
        <w:rPr>
          <w:rFonts w:ascii="Verdana" w:hAnsi="Verdana" w:cs="Arial"/>
        </w:rPr>
        <w:t>.</w:t>
      </w:r>
    </w:p>
    <w:p w14:paraId="377B066D"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Registra-se, contudo, que o valor mínimo do lote constitui elemento afeto à </w:t>
      </w:r>
      <w:r w:rsidRPr="006D529B">
        <w:rPr>
          <w:rFonts w:ascii="Verdana" w:hAnsi="Verdana" w:cs="Arial"/>
          <w:b/>
          <w:bCs/>
        </w:rPr>
        <w:t>estimativa do valor da contratação/outorga</w:t>
      </w:r>
      <w:r w:rsidRPr="006D529B">
        <w:rPr>
          <w:rFonts w:ascii="Verdana" w:hAnsi="Verdana" w:cs="Arial"/>
        </w:rPr>
        <w:t>, devendo estar acompanhado da correspondente memória de cálculo econômico-financeira em anexo próprio, sem prejuízo de sua indicação nesta memória como parâmetro complementar da modelagem do lote.</w:t>
      </w:r>
    </w:p>
    <w:p w14:paraId="7594209A" w14:textId="77777777" w:rsidR="00EA4A5B" w:rsidRPr="006D529B" w:rsidRDefault="00EA4A5B" w:rsidP="006D529B">
      <w:pPr>
        <w:widowControl w:val="0"/>
        <w:spacing w:line="276" w:lineRule="auto"/>
        <w:contextualSpacing/>
        <w:jc w:val="both"/>
        <w:rPr>
          <w:rFonts w:ascii="Verdana" w:hAnsi="Verdana" w:cs="Arial"/>
          <w:b/>
          <w:bCs/>
        </w:rPr>
      </w:pPr>
    </w:p>
    <w:p w14:paraId="05B25473" w14:textId="7C9EDD13"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4.6 Conclusão do Lote 01</w:t>
      </w:r>
    </w:p>
    <w:p w14:paraId="706F6411"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Mantém-se, portanto, o quantitativo de </w:t>
      </w:r>
      <w:r w:rsidRPr="006D529B">
        <w:rPr>
          <w:rFonts w:ascii="Verdana" w:hAnsi="Verdana" w:cs="Arial"/>
          <w:b/>
          <w:bCs/>
        </w:rPr>
        <w:t>48 (quarenta e oito) camarotes</w:t>
      </w:r>
      <w:r w:rsidRPr="006D529B">
        <w:rPr>
          <w:rFonts w:ascii="Verdana" w:hAnsi="Verdana" w:cs="Arial"/>
        </w:rPr>
        <w:t xml:space="preserve">, com capacidade operacional de </w:t>
      </w:r>
      <w:r w:rsidRPr="006D529B">
        <w:rPr>
          <w:rFonts w:ascii="Verdana" w:hAnsi="Verdana" w:cs="Arial"/>
          <w:b/>
          <w:bCs/>
        </w:rPr>
        <w:t>720 (setecentas e vinte) pessoas</w:t>
      </w:r>
      <w:r w:rsidRPr="006D529B">
        <w:rPr>
          <w:rFonts w:ascii="Verdana" w:hAnsi="Verdana" w:cs="Arial"/>
        </w:rPr>
        <w:t>, por estar compatível com:</w:t>
      </w:r>
    </w:p>
    <w:p w14:paraId="1EA5E6E9"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a) o croqui/layout técnico disponível;</w:t>
      </w:r>
    </w:p>
    <w:p w14:paraId="5FC07BB5"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b) a solução física adotada de 24 unidades por pavimento em 2 pavimentos;</w:t>
      </w:r>
    </w:p>
    <w:p w14:paraId="07287CC1"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lastRenderedPageBreak/>
        <w:t>c) a premissa operacional de 15 pessoas por camarote;</w:t>
      </w:r>
    </w:p>
    <w:p w14:paraId="49DD27CF"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d) o público estimado de 15.000 pessoas;</w:t>
      </w:r>
    </w:p>
    <w:p w14:paraId="3369F6EF" w14:textId="2E2E8626"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e) a lógica de segmentação do evento pela Administração.</w:t>
      </w:r>
    </w:p>
    <w:p w14:paraId="5DBA2E72" w14:textId="77777777" w:rsidR="00EA4A5B" w:rsidRPr="006D529B" w:rsidRDefault="00EA4A5B" w:rsidP="006D529B">
      <w:pPr>
        <w:widowControl w:val="0"/>
        <w:spacing w:line="276" w:lineRule="auto"/>
        <w:contextualSpacing/>
        <w:jc w:val="both"/>
        <w:rPr>
          <w:rFonts w:ascii="Verdana" w:hAnsi="Verdana" w:cs="Arial"/>
        </w:rPr>
      </w:pPr>
    </w:p>
    <w:p w14:paraId="0332F676" w14:textId="444D1F65"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A exigência de que a empresa licitante possua experiência em evento de, no mínimo, </w:t>
      </w:r>
      <w:r w:rsidRPr="006D529B">
        <w:rPr>
          <w:rFonts w:ascii="Verdana" w:hAnsi="Verdana" w:cs="Arial"/>
          <w:b/>
          <w:bCs/>
        </w:rPr>
        <w:t>30.000 pessoas</w:t>
      </w:r>
      <w:r w:rsidRPr="006D529B">
        <w:rPr>
          <w:rFonts w:ascii="Verdana" w:hAnsi="Verdana" w:cs="Arial"/>
        </w:rPr>
        <w:t xml:space="preserve"> deverá constar como requisito de qualificação técnica do edital, sem alteração do quantitativo deste lote.</w:t>
      </w:r>
    </w:p>
    <w:p w14:paraId="27EA71B9" w14:textId="77777777" w:rsidR="00BA08B6" w:rsidRPr="006D529B" w:rsidRDefault="00BA08B6" w:rsidP="006D529B">
      <w:pPr>
        <w:widowControl w:val="0"/>
        <w:spacing w:line="276" w:lineRule="auto"/>
        <w:contextualSpacing/>
        <w:jc w:val="both"/>
        <w:rPr>
          <w:rFonts w:ascii="Verdana" w:hAnsi="Verdana" w:cs="Arial"/>
          <w:b/>
          <w:bCs/>
        </w:rPr>
      </w:pPr>
    </w:p>
    <w:p w14:paraId="5525B2DB" w14:textId="4F0257AD"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b/>
          <w:bCs/>
        </w:rPr>
        <w:t>Campos para validação final do Lote 01:</w:t>
      </w:r>
    </w:p>
    <w:p w14:paraId="224B58EC" w14:textId="68199E65" w:rsidR="00EA4A5B" w:rsidRPr="006D529B" w:rsidRDefault="00EA4A5B" w:rsidP="006D529B">
      <w:pPr>
        <w:widowControl w:val="0"/>
        <w:numPr>
          <w:ilvl w:val="0"/>
          <w:numId w:val="26"/>
        </w:numPr>
        <w:spacing w:line="276" w:lineRule="auto"/>
        <w:contextualSpacing/>
        <w:jc w:val="both"/>
        <w:rPr>
          <w:rFonts w:ascii="Verdana" w:hAnsi="Verdana" w:cs="Arial"/>
        </w:rPr>
      </w:pPr>
      <w:r w:rsidRPr="006D529B">
        <w:rPr>
          <w:rFonts w:ascii="Verdana" w:hAnsi="Verdana" w:cs="Arial"/>
        </w:rPr>
        <w:t xml:space="preserve">Manifestação técnica da fiscalização/engenharia quanto à manutenção do quantitativo: </w:t>
      </w:r>
    </w:p>
    <w:p w14:paraId="3F9F2CA7" w14:textId="091FE79D" w:rsidR="00EA4A5B" w:rsidRPr="006D529B" w:rsidRDefault="00EA4A5B" w:rsidP="006D529B">
      <w:pPr>
        <w:widowControl w:val="0"/>
        <w:numPr>
          <w:ilvl w:val="0"/>
          <w:numId w:val="26"/>
        </w:numPr>
        <w:spacing w:line="276" w:lineRule="auto"/>
        <w:contextualSpacing/>
        <w:jc w:val="both"/>
        <w:rPr>
          <w:rFonts w:ascii="Verdana" w:hAnsi="Verdana" w:cs="Arial"/>
        </w:rPr>
      </w:pPr>
      <w:r w:rsidRPr="006D529B">
        <w:rPr>
          <w:rFonts w:ascii="Verdana" w:hAnsi="Verdana" w:cs="Arial"/>
        </w:rPr>
        <w:t xml:space="preserve">Confirmação do Corpo de Bombeiros ou referência técnica utilizada: </w:t>
      </w:r>
    </w:p>
    <w:p w14:paraId="5880D11E" w14:textId="6640DDFF" w:rsidR="00EA4A5B" w:rsidRPr="006D529B" w:rsidRDefault="00EA4A5B" w:rsidP="006D529B">
      <w:pPr>
        <w:widowControl w:val="0"/>
        <w:numPr>
          <w:ilvl w:val="0"/>
          <w:numId w:val="26"/>
        </w:numPr>
        <w:spacing w:line="276" w:lineRule="auto"/>
        <w:contextualSpacing/>
        <w:jc w:val="both"/>
        <w:rPr>
          <w:rFonts w:ascii="Verdana" w:hAnsi="Verdana" w:cs="Arial"/>
        </w:rPr>
      </w:pPr>
      <w:r w:rsidRPr="006D529B">
        <w:rPr>
          <w:rFonts w:ascii="Verdana" w:hAnsi="Verdana" w:cs="Arial"/>
        </w:rPr>
        <w:t xml:space="preserve">Confirmação do layout final do setor de camarotes:  </w:t>
      </w:r>
    </w:p>
    <w:p w14:paraId="60E34C8E" w14:textId="6191677C" w:rsidR="00EA4A5B" w:rsidRPr="006D529B" w:rsidRDefault="00EA4A5B" w:rsidP="006D529B">
      <w:pPr>
        <w:widowControl w:val="0"/>
        <w:numPr>
          <w:ilvl w:val="0"/>
          <w:numId w:val="26"/>
        </w:numPr>
        <w:spacing w:line="276" w:lineRule="auto"/>
        <w:contextualSpacing/>
        <w:jc w:val="both"/>
        <w:rPr>
          <w:rFonts w:ascii="Verdana" w:hAnsi="Verdana" w:cs="Arial"/>
        </w:rPr>
      </w:pPr>
      <w:r w:rsidRPr="006D529B">
        <w:rPr>
          <w:rFonts w:ascii="Verdana" w:hAnsi="Verdana" w:cs="Arial"/>
        </w:rPr>
        <w:t xml:space="preserve">Confirmação da capacidade máxima admitida por camarote no projeto técnico final: </w:t>
      </w:r>
    </w:p>
    <w:p w14:paraId="71783937" w14:textId="77777777" w:rsidR="00BA08B6" w:rsidRPr="006D529B" w:rsidRDefault="00BA08B6" w:rsidP="006D529B">
      <w:pPr>
        <w:widowControl w:val="0"/>
        <w:spacing w:line="276" w:lineRule="auto"/>
        <w:contextualSpacing/>
        <w:jc w:val="both"/>
        <w:rPr>
          <w:rFonts w:ascii="Verdana" w:hAnsi="Verdana" w:cs="Arial"/>
          <w:b/>
          <w:bCs/>
        </w:rPr>
      </w:pPr>
    </w:p>
    <w:p w14:paraId="0AFCC991" w14:textId="223BF6CF"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5. MEMÓRIA DE CÁLCULO – LOTE 02</w:t>
      </w:r>
    </w:p>
    <w:p w14:paraId="76BBC360" w14:textId="77777777" w:rsidR="00BA08B6" w:rsidRPr="006D529B" w:rsidRDefault="00BA08B6" w:rsidP="006D529B">
      <w:pPr>
        <w:widowControl w:val="0"/>
        <w:spacing w:line="276" w:lineRule="auto"/>
        <w:contextualSpacing/>
        <w:jc w:val="both"/>
        <w:rPr>
          <w:rFonts w:ascii="Verdana" w:hAnsi="Verdana" w:cs="Arial"/>
          <w:b/>
          <w:bCs/>
        </w:rPr>
      </w:pPr>
    </w:p>
    <w:p w14:paraId="1ECD7B52" w14:textId="2C37E0E7"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Exploração Comercial de Tendas e Espaços</w:t>
      </w:r>
    </w:p>
    <w:p w14:paraId="4C00C2BE"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O </w:t>
      </w:r>
      <w:r w:rsidRPr="006D529B">
        <w:rPr>
          <w:rFonts w:ascii="Verdana" w:hAnsi="Verdana" w:cs="Arial"/>
          <w:b/>
          <w:bCs/>
        </w:rPr>
        <w:t>Lote 02</w:t>
      </w:r>
      <w:r w:rsidRPr="006D529B">
        <w:rPr>
          <w:rFonts w:ascii="Verdana" w:hAnsi="Verdana" w:cs="Arial"/>
        </w:rPr>
        <w:t xml:space="preserve"> compreende a exploração comercial de tendas e espaços destinados a bebidas, alimentação e praça de alimentação. O ETP adota os seguintes quantitativos-base:</w:t>
      </w:r>
    </w:p>
    <w:p w14:paraId="543BD794" w14:textId="77777777" w:rsidR="00EA4A5B" w:rsidRPr="006D529B" w:rsidRDefault="00EA4A5B" w:rsidP="006D529B">
      <w:pPr>
        <w:widowControl w:val="0"/>
        <w:numPr>
          <w:ilvl w:val="0"/>
          <w:numId w:val="27"/>
        </w:numPr>
        <w:spacing w:line="276" w:lineRule="auto"/>
        <w:contextualSpacing/>
        <w:jc w:val="both"/>
        <w:rPr>
          <w:rFonts w:ascii="Verdana" w:hAnsi="Verdana" w:cs="Arial"/>
        </w:rPr>
      </w:pPr>
      <w:r w:rsidRPr="006D529B">
        <w:rPr>
          <w:rFonts w:ascii="Verdana" w:hAnsi="Verdana" w:cs="Arial"/>
          <w:b/>
          <w:bCs/>
        </w:rPr>
        <w:t>08 (oito) tendas de 6x6 m</w:t>
      </w:r>
      <w:r w:rsidRPr="006D529B">
        <w:rPr>
          <w:rFonts w:ascii="Verdana" w:hAnsi="Verdana" w:cs="Arial"/>
        </w:rPr>
        <w:t xml:space="preserve"> para venda de drinques; </w:t>
      </w:r>
    </w:p>
    <w:p w14:paraId="16CA1977" w14:textId="77777777" w:rsidR="00EA4A5B" w:rsidRPr="006D529B" w:rsidRDefault="00EA4A5B" w:rsidP="006D529B">
      <w:pPr>
        <w:widowControl w:val="0"/>
        <w:numPr>
          <w:ilvl w:val="0"/>
          <w:numId w:val="27"/>
        </w:numPr>
        <w:spacing w:line="276" w:lineRule="auto"/>
        <w:contextualSpacing/>
        <w:jc w:val="both"/>
        <w:rPr>
          <w:rFonts w:ascii="Verdana" w:hAnsi="Verdana" w:cs="Arial"/>
        </w:rPr>
      </w:pPr>
      <w:r w:rsidRPr="006D529B">
        <w:rPr>
          <w:rFonts w:ascii="Verdana" w:hAnsi="Verdana" w:cs="Arial"/>
          <w:b/>
          <w:bCs/>
        </w:rPr>
        <w:t>12 (doze) tendas de 3x3 m</w:t>
      </w:r>
      <w:r w:rsidRPr="006D529B">
        <w:rPr>
          <w:rFonts w:ascii="Verdana" w:hAnsi="Verdana" w:cs="Arial"/>
        </w:rPr>
        <w:t xml:space="preserve"> para bebidas em lata, água e suco; </w:t>
      </w:r>
    </w:p>
    <w:p w14:paraId="623FB5C2" w14:textId="77777777" w:rsidR="00EA4A5B" w:rsidRPr="006D529B" w:rsidRDefault="00EA4A5B" w:rsidP="006D529B">
      <w:pPr>
        <w:widowControl w:val="0"/>
        <w:numPr>
          <w:ilvl w:val="0"/>
          <w:numId w:val="27"/>
        </w:numPr>
        <w:spacing w:line="276" w:lineRule="auto"/>
        <w:contextualSpacing/>
        <w:jc w:val="both"/>
        <w:rPr>
          <w:rFonts w:ascii="Verdana" w:hAnsi="Verdana" w:cs="Arial"/>
        </w:rPr>
      </w:pPr>
      <w:r w:rsidRPr="006D529B">
        <w:rPr>
          <w:rFonts w:ascii="Verdana" w:hAnsi="Verdana" w:cs="Arial"/>
          <w:b/>
          <w:bCs/>
        </w:rPr>
        <w:t>07 (sete) tendas de 3x3 m</w:t>
      </w:r>
      <w:r w:rsidRPr="006D529B">
        <w:rPr>
          <w:rFonts w:ascii="Verdana" w:hAnsi="Verdana" w:cs="Arial"/>
        </w:rPr>
        <w:t xml:space="preserve"> para comercialização alimentícia e bebidas em lata, água e suco; </w:t>
      </w:r>
    </w:p>
    <w:p w14:paraId="412CB0EA" w14:textId="77777777" w:rsidR="00EA4A5B" w:rsidRPr="006D529B" w:rsidRDefault="00EA4A5B" w:rsidP="006D529B">
      <w:pPr>
        <w:widowControl w:val="0"/>
        <w:numPr>
          <w:ilvl w:val="0"/>
          <w:numId w:val="27"/>
        </w:numPr>
        <w:spacing w:line="276" w:lineRule="auto"/>
        <w:contextualSpacing/>
        <w:jc w:val="both"/>
        <w:rPr>
          <w:rFonts w:ascii="Verdana" w:hAnsi="Verdana" w:cs="Arial"/>
        </w:rPr>
      </w:pPr>
      <w:r w:rsidRPr="006D529B">
        <w:rPr>
          <w:rFonts w:ascii="Verdana" w:hAnsi="Verdana" w:cs="Arial"/>
          <w:b/>
          <w:bCs/>
        </w:rPr>
        <w:t>03 (três) tendas de 10x10 m</w:t>
      </w:r>
      <w:r w:rsidRPr="006D529B">
        <w:rPr>
          <w:rFonts w:ascii="Verdana" w:hAnsi="Verdana" w:cs="Arial"/>
        </w:rPr>
        <w:t xml:space="preserve"> para praça de alimentação. </w:t>
      </w:r>
    </w:p>
    <w:p w14:paraId="5688AC15" w14:textId="77777777" w:rsidR="00BA08B6" w:rsidRPr="006D529B" w:rsidRDefault="00BA08B6" w:rsidP="006D529B">
      <w:pPr>
        <w:widowControl w:val="0"/>
        <w:spacing w:line="276" w:lineRule="auto"/>
        <w:contextualSpacing/>
        <w:jc w:val="both"/>
        <w:rPr>
          <w:rFonts w:ascii="Verdana" w:hAnsi="Verdana" w:cs="Arial"/>
          <w:b/>
          <w:bCs/>
        </w:rPr>
      </w:pPr>
    </w:p>
    <w:p w14:paraId="6A8BC7E3" w14:textId="1C432254"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5.1 Quantitativos físicos do Lote 02</w:t>
      </w:r>
    </w:p>
    <w:p w14:paraId="7E66817E" w14:textId="77777777" w:rsidR="00BA08B6" w:rsidRPr="006D529B" w:rsidRDefault="00BA08B6" w:rsidP="006D529B">
      <w:pPr>
        <w:widowControl w:val="0"/>
        <w:spacing w:line="276" w:lineRule="auto"/>
        <w:contextualSpacing/>
        <w:jc w:val="both"/>
        <w:rPr>
          <w:rFonts w:ascii="Verdana" w:hAnsi="Verdana" w:cs="Arial"/>
          <w:b/>
          <w:bCs/>
        </w:rPr>
      </w:pPr>
    </w:p>
    <w:p w14:paraId="0F80493A" w14:textId="543E8AFA"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5.1.1 Tendas de drinques – 6x6 m</w:t>
      </w:r>
    </w:p>
    <w:p w14:paraId="4785EFEA" w14:textId="77777777" w:rsidR="00EA4A5B" w:rsidRPr="006D529B" w:rsidRDefault="00EA4A5B" w:rsidP="006D529B">
      <w:pPr>
        <w:widowControl w:val="0"/>
        <w:numPr>
          <w:ilvl w:val="0"/>
          <w:numId w:val="28"/>
        </w:numPr>
        <w:spacing w:line="276" w:lineRule="auto"/>
        <w:contextualSpacing/>
        <w:jc w:val="both"/>
        <w:rPr>
          <w:rFonts w:ascii="Verdana" w:hAnsi="Verdana" w:cs="Arial"/>
        </w:rPr>
      </w:pPr>
      <w:r w:rsidRPr="006D529B">
        <w:rPr>
          <w:rFonts w:ascii="Verdana" w:hAnsi="Verdana" w:cs="Arial"/>
        </w:rPr>
        <w:t xml:space="preserve">Quantidade: </w:t>
      </w:r>
      <w:r w:rsidRPr="006D529B">
        <w:rPr>
          <w:rFonts w:ascii="Verdana" w:hAnsi="Verdana" w:cs="Arial"/>
          <w:b/>
          <w:bCs/>
        </w:rPr>
        <w:t>08 unidades</w:t>
      </w:r>
      <w:r w:rsidRPr="006D529B">
        <w:rPr>
          <w:rFonts w:ascii="Verdana" w:hAnsi="Verdana" w:cs="Arial"/>
        </w:rPr>
        <w:t xml:space="preserve"> </w:t>
      </w:r>
    </w:p>
    <w:p w14:paraId="7851C689" w14:textId="77777777" w:rsidR="00EA4A5B" w:rsidRPr="006D529B" w:rsidRDefault="00EA4A5B" w:rsidP="006D529B">
      <w:pPr>
        <w:widowControl w:val="0"/>
        <w:numPr>
          <w:ilvl w:val="0"/>
          <w:numId w:val="28"/>
        </w:numPr>
        <w:spacing w:line="276" w:lineRule="auto"/>
        <w:contextualSpacing/>
        <w:jc w:val="both"/>
        <w:rPr>
          <w:rFonts w:ascii="Verdana" w:hAnsi="Verdana" w:cs="Arial"/>
        </w:rPr>
      </w:pPr>
      <w:r w:rsidRPr="006D529B">
        <w:rPr>
          <w:rFonts w:ascii="Verdana" w:hAnsi="Verdana" w:cs="Arial"/>
        </w:rPr>
        <w:t xml:space="preserve">Área unitária: </w:t>
      </w:r>
      <w:r w:rsidRPr="006D529B">
        <w:rPr>
          <w:rFonts w:ascii="Verdana" w:hAnsi="Verdana" w:cs="Arial"/>
          <w:b/>
          <w:bCs/>
        </w:rPr>
        <w:t>36,00 m²</w:t>
      </w:r>
      <w:r w:rsidRPr="006D529B">
        <w:rPr>
          <w:rFonts w:ascii="Verdana" w:hAnsi="Verdana" w:cs="Arial"/>
        </w:rPr>
        <w:t xml:space="preserve"> </w:t>
      </w:r>
    </w:p>
    <w:p w14:paraId="743A7080" w14:textId="77777777" w:rsidR="00EA4A5B" w:rsidRPr="006D529B" w:rsidRDefault="00EA4A5B" w:rsidP="006D529B">
      <w:pPr>
        <w:widowControl w:val="0"/>
        <w:numPr>
          <w:ilvl w:val="0"/>
          <w:numId w:val="28"/>
        </w:numPr>
        <w:spacing w:line="276" w:lineRule="auto"/>
        <w:contextualSpacing/>
        <w:jc w:val="both"/>
        <w:rPr>
          <w:rFonts w:ascii="Verdana" w:hAnsi="Verdana" w:cs="Arial"/>
        </w:rPr>
      </w:pPr>
      <w:r w:rsidRPr="006D529B">
        <w:rPr>
          <w:rFonts w:ascii="Verdana" w:hAnsi="Verdana" w:cs="Arial"/>
        </w:rPr>
        <w:t xml:space="preserve">Área total do grupo: </w:t>
      </w:r>
      <w:r w:rsidRPr="006D529B">
        <w:rPr>
          <w:rFonts w:ascii="Verdana" w:hAnsi="Verdana" w:cs="Arial"/>
          <w:b/>
          <w:bCs/>
        </w:rPr>
        <w:t>08 x 36,00 m² = 288,00 m²</w:t>
      </w:r>
      <w:r w:rsidRPr="006D529B">
        <w:rPr>
          <w:rFonts w:ascii="Verdana" w:hAnsi="Verdana" w:cs="Arial"/>
        </w:rPr>
        <w:t xml:space="preserve"> </w:t>
      </w:r>
    </w:p>
    <w:p w14:paraId="5A783EEA" w14:textId="77777777" w:rsidR="00BA08B6" w:rsidRPr="006D529B" w:rsidRDefault="00BA08B6" w:rsidP="006D529B">
      <w:pPr>
        <w:widowControl w:val="0"/>
        <w:spacing w:line="276" w:lineRule="auto"/>
        <w:contextualSpacing/>
        <w:jc w:val="both"/>
        <w:rPr>
          <w:rFonts w:ascii="Verdana" w:hAnsi="Verdana" w:cs="Arial"/>
          <w:b/>
          <w:bCs/>
        </w:rPr>
      </w:pPr>
    </w:p>
    <w:p w14:paraId="00FACCB9" w14:textId="3D82B576"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5.1.2 Tendas de bebidas – 3x3 m</w:t>
      </w:r>
    </w:p>
    <w:p w14:paraId="308C902D" w14:textId="77777777" w:rsidR="00EA4A5B" w:rsidRPr="006D529B" w:rsidRDefault="00EA4A5B" w:rsidP="006D529B">
      <w:pPr>
        <w:widowControl w:val="0"/>
        <w:numPr>
          <w:ilvl w:val="0"/>
          <w:numId w:val="29"/>
        </w:numPr>
        <w:spacing w:line="276" w:lineRule="auto"/>
        <w:contextualSpacing/>
        <w:jc w:val="both"/>
        <w:rPr>
          <w:rFonts w:ascii="Verdana" w:hAnsi="Verdana" w:cs="Arial"/>
        </w:rPr>
      </w:pPr>
      <w:r w:rsidRPr="006D529B">
        <w:rPr>
          <w:rFonts w:ascii="Verdana" w:hAnsi="Verdana" w:cs="Arial"/>
        </w:rPr>
        <w:t xml:space="preserve">Quantidade: </w:t>
      </w:r>
      <w:r w:rsidRPr="006D529B">
        <w:rPr>
          <w:rFonts w:ascii="Verdana" w:hAnsi="Verdana" w:cs="Arial"/>
          <w:b/>
          <w:bCs/>
        </w:rPr>
        <w:t>12 unidades</w:t>
      </w:r>
      <w:r w:rsidRPr="006D529B">
        <w:rPr>
          <w:rFonts w:ascii="Verdana" w:hAnsi="Verdana" w:cs="Arial"/>
        </w:rPr>
        <w:t xml:space="preserve"> </w:t>
      </w:r>
    </w:p>
    <w:p w14:paraId="1B83E651" w14:textId="77777777" w:rsidR="00EA4A5B" w:rsidRPr="006D529B" w:rsidRDefault="00EA4A5B" w:rsidP="006D529B">
      <w:pPr>
        <w:widowControl w:val="0"/>
        <w:numPr>
          <w:ilvl w:val="0"/>
          <w:numId w:val="29"/>
        </w:numPr>
        <w:spacing w:line="276" w:lineRule="auto"/>
        <w:contextualSpacing/>
        <w:jc w:val="both"/>
        <w:rPr>
          <w:rFonts w:ascii="Verdana" w:hAnsi="Verdana" w:cs="Arial"/>
        </w:rPr>
      </w:pPr>
      <w:r w:rsidRPr="006D529B">
        <w:rPr>
          <w:rFonts w:ascii="Verdana" w:hAnsi="Verdana" w:cs="Arial"/>
        </w:rPr>
        <w:t xml:space="preserve">Área unitária: </w:t>
      </w:r>
      <w:r w:rsidRPr="006D529B">
        <w:rPr>
          <w:rFonts w:ascii="Verdana" w:hAnsi="Verdana" w:cs="Arial"/>
          <w:b/>
          <w:bCs/>
        </w:rPr>
        <w:t>9,00 m²</w:t>
      </w:r>
      <w:r w:rsidRPr="006D529B">
        <w:rPr>
          <w:rFonts w:ascii="Verdana" w:hAnsi="Verdana" w:cs="Arial"/>
        </w:rPr>
        <w:t xml:space="preserve"> </w:t>
      </w:r>
    </w:p>
    <w:p w14:paraId="2E2779D8" w14:textId="77777777" w:rsidR="00EA4A5B" w:rsidRPr="006D529B" w:rsidRDefault="00EA4A5B" w:rsidP="006D529B">
      <w:pPr>
        <w:widowControl w:val="0"/>
        <w:numPr>
          <w:ilvl w:val="0"/>
          <w:numId w:val="29"/>
        </w:numPr>
        <w:spacing w:line="276" w:lineRule="auto"/>
        <w:contextualSpacing/>
        <w:jc w:val="both"/>
        <w:rPr>
          <w:rFonts w:ascii="Verdana" w:hAnsi="Verdana" w:cs="Arial"/>
        </w:rPr>
      </w:pPr>
      <w:r w:rsidRPr="006D529B">
        <w:rPr>
          <w:rFonts w:ascii="Verdana" w:hAnsi="Verdana" w:cs="Arial"/>
        </w:rPr>
        <w:t xml:space="preserve">Área total do grupo: </w:t>
      </w:r>
      <w:r w:rsidRPr="006D529B">
        <w:rPr>
          <w:rFonts w:ascii="Verdana" w:hAnsi="Verdana" w:cs="Arial"/>
          <w:b/>
          <w:bCs/>
        </w:rPr>
        <w:t>12 x 9,00 m² = 108,00 m²</w:t>
      </w:r>
      <w:r w:rsidRPr="006D529B">
        <w:rPr>
          <w:rFonts w:ascii="Verdana" w:hAnsi="Verdana" w:cs="Arial"/>
        </w:rPr>
        <w:t xml:space="preserve"> </w:t>
      </w:r>
    </w:p>
    <w:p w14:paraId="2C207CBC" w14:textId="77777777" w:rsidR="00BA08B6" w:rsidRPr="006D529B" w:rsidRDefault="00BA08B6" w:rsidP="006D529B">
      <w:pPr>
        <w:widowControl w:val="0"/>
        <w:spacing w:line="276" w:lineRule="auto"/>
        <w:contextualSpacing/>
        <w:jc w:val="both"/>
        <w:rPr>
          <w:rFonts w:ascii="Verdana" w:hAnsi="Verdana" w:cs="Arial"/>
          <w:b/>
          <w:bCs/>
        </w:rPr>
      </w:pPr>
    </w:p>
    <w:p w14:paraId="3B7A2F72" w14:textId="5212890C"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5.1.3 Tendas de alimentação e bebidas – 3x3 m</w:t>
      </w:r>
    </w:p>
    <w:p w14:paraId="597AEDAF" w14:textId="77777777" w:rsidR="00EA4A5B" w:rsidRPr="006D529B" w:rsidRDefault="00EA4A5B" w:rsidP="006D529B">
      <w:pPr>
        <w:widowControl w:val="0"/>
        <w:numPr>
          <w:ilvl w:val="0"/>
          <w:numId w:val="30"/>
        </w:numPr>
        <w:spacing w:line="276" w:lineRule="auto"/>
        <w:contextualSpacing/>
        <w:jc w:val="both"/>
        <w:rPr>
          <w:rFonts w:ascii="Verdana" w:hAnsi="Verdana" w:cs="Arial"/>
        </w:rPr>
      </w:pPr>
      <w:r w:rsidRPr="006D529B">
        <w:rPr>
          <w:rFonts w:ascii="Verdana" w:hAnsi="Verdana" w:cs="Arial"/>
        </w:rPr>
        <w:t xml:space="preserve">Quantidade: </w:t>
      </w:r>
      <w:r w:rsidRPr="006D529B">
        <w:rPr>
          <w:rFonts w:ascii="Verdana" w:hAnsi="Verdana" w:cs="Arial"/>
          <w:b/>
          <w:bCs/>
        </w:rPr>
        <w:t>07 unidades</w:t>
      </w:r>
      <w:r w:rsidRPr="006D529B">
        <w:rPr>
          <w:rFonts w:ascii="Verdana" w:hAnsi="Verdana" w:cs="Arial"/>
        </w:rPr>
        <w:t xml:space="preserve"> </w:t>
      </w:r>
    </w:p>
    <w:p w14:paraId="5BFD3CD2" w14:textId="77777777" w:rsidR="00EA4A5B" w:rsidRPr="006D529B" w:rsidRDefault="00EA4A5B" w:rsidP="006D529B">
      <w:pPr>
        <w:widowControl w:val="0"/>
        <w:numPr>
          <w:ilvl w:val="0"/>
          <w:numId w:val="30"/>
        </w:numPr>
        <w:spacing w:line="276" w:lineRule="auto"/>
        <w:contextualSpacing/>
        <w:jc w:val="both"/>
        <w:rPr>
          <w:rFonts w:ascii="Verdana" w:hAnsi="Verdana" w:cs="Arial"/>
        </w:rPr>
      </w:pPr>
      <w:r w:rsidRPr="006D529B">
        <w:rPr>
          <w:rFonts w:ascii="Verdana" w:hAnsi="Verdana" w:cs="Arial"/>
        </w:rPr>
        <w:t xml:space="preserve">Área unitária: </w:t>
      </w:r>
      <w:r w:rsidRPr="006D529B">
        <w:rPr>
          <w:rFonts w:ascii="Verdana" w:hAnsi="Verdana" w:cs="Arial"/>
          <w:b/>
          <w:bCs/>
        </w:rPr>
        <w:t>9,00 m²</w:t>
      </w:r>
      <w:r w:rsidRPr="006D529B">
        <w:rPr>
          <w:rFonts w:ascii="Verdana" w:hAnsi="Verdana" w:cs="Arial"/>
        </w:rPr>
        <w:t xml:space="preserve"> </w:t>
      </w:r>
    </w:p>
    <w:p w14:paraId="1D1333DC" w14:textId="77777777" w:rsidR="00EA4A5B" w:rsidRPr="006D529B" w:rsidRDefault="00EA4A5B" w:rsidP="006D529B">
      <w:pPr>
        <w:widowControl w:val="0"/>
        <w:numPr>
          <w:ilvl w:val="0"/>
          <w:numId w:val="30"/>
        </w:numPr>
        <w:spacing w:line="276" w:lineRule="auto"/>
        <w:contextualSpacing/>
        <w:jc w:val="both"/>
        <w:rPr>
          <w:rFonts w:ascii="Verdana" w:hAnsi="Verdana" w:cs="Arial"/>
        </w:rPr>
      </w:pPr>
      <w:r w:rsidRPr="006D529B">
        <w:rPr>
          <w:rFonts w:ascii="Verdana" w:hAnsi="Verdana" w:cs="Arial"/>
        </w:rPr>
        <w:t xml:space="preserve">Área total do grupo: </w:t>
      </w:r>
      <w:r w:rsidRPr="006D529B">
        <w:rPr>
          <w:rFonts w:ascii="Verdana" w:hAnsi="Verdana" w:cs="Arial"/>
          <w:b/>
          <w:bCs/>
        </w:rPr>
        <w:t>07 x 9,00 m² = 63,00 m²</w:t>
      </w:r>
      <w:r w:rsidRPr="006D529B">
        <w:rPr>
          <w:rFonts w:ascii="Verdana" w:hAnsi="Verdana" w:cs="Arial"/>
        </w:rPr>
        <w:t xml:space="preserve"> </w:t>
      </w:r>
    </w:p>
    <w:p w14:paraId="30D72955" w14:textId="77777777" w:rsidR="00BA08B6" w:rsidRPr="006D529B" w:rsidRDefault="00BA08B6" w:rsidP="006D529B">
      <w:pPr>
        <w:widowControl w:val="0"/>
        <w:spacing w:line="276" w:lineRule="auto"/>
        <w:contextualSpacing/>
        <w:jc w:val="both"/>
        <w:rPr>
          <w:rFonts w:ascii="Verdana" w:hAnsi="Verdana" w:cs="Arial"/>
          <w:b/>
          <w:bCs/>
        </w:rPr>
      </w:pPr>
    </w:p>
    <w:p w14:paraId="04B94429" w14:textId="755DF6EF"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5.1.4 Tendas da praça de alimentação – 10x10 m</w:t>
      </w:r>
    </w:p>
    <w:p w14:paraId="52788613" w14:textId="77777777" w:rsidR="00EA4A5B" w:rsidRPr="006D529B" w:rsidRDefault="00EA4A5B" w:rsidP="006D529B">
      <w:pPr>
        <w:widowControl w:val="0"/>
        <w:numPr>
          <w:ilvl w:val="0"/>
          <w:numId w:val="31"/>
        </w:numPr>
        <w:spacing w:line="276" w:lineRule="auto"/>
        <w:contextualSpacing/>
        <w:jc w:val="both"/>
        <w:rPr>
          <w:rFonts w:ascii="Verdana" w:hAnsi="Verdana" w:cs="Arial"/>
        </w:rPr>
      </w:pPr>
      <w:r w:rsidRPr="006D529B">
        <w:rPr>
          <w:rFonts w:ascii="Verdana" w:hAnsi="Verdana" w:cs="Arial"/>
        </w:rPr>
        <w:t xml:space="preserve">Quantidade: </w:t>
      </w:r>
      <w:r w:rsidRPr="006D529B">
        <w:rPr>
          <w:rFonts w:ascii="Verdana" w:hAnsi="Verdana" w:cs="Arial"/>
          <w:b/>
          <w:bCs/>
        </w:rPr>
        <w:t>03 unidades</w:t>
      </w:r>
      <w:r w:rsidRPr="006D529B">
        <w:rPr>
          <w:rFonts w:ascii="Verdana" w:hAnsi="Verdana" w:cs="Arial"/>
        </w:rPr>
        <w:t xml:space="preserve"> </w:t>
      </w:r>
    </w:p>
    <w:p w14:paraId="74BC750B" w14:textId="77777777" w:rsidR="00EA4A5B" w:rsidRPr="006D529B" w:rsidRDefault="00EA4A5B" w:rsidP="006D529B">
      <w:pPr>
        <w:widowControl w:val="0"/>
        <w:numPr>
          <w:ilvl w:val="0"/>
          <w:numId w:val="31"/>
        </w:numPr>
        <w:spacing w:line="276" w:lineRule="auto"/>
        <w:contextualSpacing/>
        <w:jc w:val="both"/>
        <w:rPr>
          <w:rFonts w:ascii="Verdana" w:hAnsi="Verdana" w:cs="Arial"/>
        </w:rPr>
      </w:pPr>
      <w:r w:rsidRPr="006D529B">
        <w:rPr>
          <w:rFonts w:ascii="Verdana" w:hAnsi="Verdana" w:cs="Arial"/>
        </w:rPr>
        <w:t xml:space="preserve">Área unitária: </w:t>
      </w:r>
      <w:r w:rsidRPr="006D529B">
        <w:rPr>
          <w:rFonts w:ascii="Verdana" w:hAnsi="Verdana" w:cs="Arial"/>
          <w:b/>
          <w:bCs/>
        </w:rPr>
        <w:t>100,00 m²</w:t>
      </w:r>
      <w:r w:rsidRPr="006D529B">
        <w:rPr>
          <w:rFonts w:ascii="Verdana" w:hAnsi="Verdana" w:cs="Arial"/>
        </w:rPr>
        <w:t xml:space="preserve"> </w:t>
      </w:r>
    </w:p>
    <w:p w14:paraId="7CE327A5" w14:textId="77777777" w:rsidR="00EA4A5B" w:rsidRPr="006D529B" w:rsidRDefault="00EA4A5B" w:rsidP="006D529B">
      <w:pPr>
        <w:widowControl w:val="0"/>
        <w:numPr>
          <w:ilvl w:val="0"/>
          <w:numId w:val="31"/>
        </w:numPr>
        <w:spacing w:line="276" w:lineRule="auto"/>
        <w:contextualSpacing/>
        <w:jc w:val="both"/>
        <w:rPr>
          <w:rFonts w:ascii="Verdana" w:hAnsi="Verdana" w:cs="Arial"/>
        </w:rPr>
      </w:pPr>
      <w:r w:rsidRPr="006D529B">
        <w:rPr>
          <w:rFonts w:ascii="Verdana" w:hAnsi="Verdana" w:cs="Arial"/>
        </w:rPr>
        <w:t xml:space="preserve">Área total do grupo: </w:t>
      </w:r>
      <w:r w:rsidRPr="006D529B">
        <w:rPr>
          <w:rFonts w:ascii="Verdana" w:hAnsi="Verdana" w:cs="Arial"/>
          <w:b/>
          <w:bCs/>
        </w:rPr>
        <w:t>03 x 100,00 m² = 300,00 m²</w:t>
      </w:r>
      <w:r w:rsidRPr="006D529B">
        <w:rPr>
          <w:rFonts w:ascii="Verdana" w:hAnsi="Verdana" w:cs="Arial"/>
        </w:rPr>
        <w:t xml:space="preserve"> </w:t>
      </w:r>
    </w:p>
    <w:p w14:paraId="3174E080" w14:textId="49597B1E"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5.2 Área comercial coberta total do Lote 02</w:t>
      </w:r>
    </w:p>
    <w:p w14:paraId="6BD55634"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Somando-se as áreas previstas para os quatro grupos, obtém-se a seguinte área comercial </w:t>
      </w:r>
      <w:r w:rsidRPr="006D529B">
        <w:rPr>
          <w:rFonts w:ascii="Verdana" w:hAnsi="Verdana" w:cs="Arial"/>
        </w:rPr>
        <w:lastRenderedPageBreak/>
        <w:t>coberta total:</w:t>
      </w:r>
    </w:p>
    <w:p w14:paraId="72590292"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b/>
          <w:bCs/>
        </w:rPr>
        <w:t>288,00 m² + 108,00 m² + 63,00 m² + 300,00 m² = 759,00 m²</w:t>
      </w:r>
    </w:p>
    <w:p w14:paraId="5BC49AA4"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Assim, a área total ocupada pelas estruturas comerciais do Lote 02 corresponde, aproximadamente, a:</w:t>
      </w:r>
    </w:p>
    <w:p w14:paraId="206D6C4F" w14:textId="77777777" w:rsidR="00EA4A5B" w:rsidRPr="006D529B" w:rsidRDefault="00EA4A5B" w:rsidP="006D529B">
      <w:pPr>
        <w:widowControl w:val="0"/>
        <w:numPr>
          <w:ilvl w:val="0"/>
          <w:numId w:val="32"/>
        </w:numPr>
        <w:spacing w:line="276" w:lineRule="auto"/>
        <w:contextualSpacing/>
        <w:jc w:val="both"/>
        <w:rPr>
          <w:rFonts w:ascii="Verdana" w:hAnsi="Verdana" w:cs="Arial"/>
        </w:rPr>
      </w:pPr>
      <w:r w:rsidRPr="006D529B">
        <w:rPr>
          <w:rFonts w:ascii="Verdana" w:hAnsi="Verdana" w:cs="Arial"/>
          <w:b/>
          <w:bCs/>
        </w:rPr>
        <w:t>5,58% da área total do evento</w:t>
      </w:r>
      <w:r w:rsidRPr="006D529B">
        <w:rPr>
          <w:rFonts w:ascii="Verdana" w:hAnsi="Verdana" w:cs="Arial"/>
        </w:rPr>
        <w:t xml:space="preserve"> (</w:t>
      </w:r>
      <w:r w:rsidRPr="006D529B">
        <w:rPr>
          <w:rFonts w:ascii="Verdana" w:hAnsi="Verdana" w:cs="Arial"/>
          <w:b/>
          <w:bCs/>
        </w:rPr>
        <w:t>759,00 m² ÷ 13.600,00 m²</w:t>
      </w:r>
      <w:r w:rsidRPr="006D529B">
        <w:rPr>
          <w:rFonts w:ascii="Verdana" w:hAnsi="Verdana" w:cs="Arial"/>
        </w:rPr>
        <w:t xml:space="preserve">); </w:t>
      </w:r>
    </w:p>
    <w:p w14:paraId="20E0C74D" w14:textId="77777777" w:rsidR="00EA4A5B" w:rsidRPr="006D529B" w:rsidRDefault="00EA4A5B" w:rsidP="006D529B">
      <w:pPr>
        <w:widowControl w:val="0"/>
        <w:numPr>
          <w:ilvl w:val="0"/>
          <w:numId w:val="32"/>
        </w:numPr>
        <w:spacing w:line="276" w:lineRule="auto"/>
        <w:contextualSpacing/>
        <w:jc w:val="both"/>
        <w:rPr>
          <w:rFonts w:ascii="Verdana" w:hAnsi="Verdana" w:cs="Arial"/>
        </w:rPr>
      </w:pPr>
      <w:r w:rsidRPr="006D529B">
        <w:rPr>
          <w:rFonts w:ascii="Verdana" w:hAnsi="Verdana" w:cs="Arial"/>
          <w:b/>
          <w:bCs/>
        </w:rPr>
        <w:t>7,43% da área livre de circulação</w:t>
      </w:r>
      <w:r w:rsidRPr="006D529B">
        <w:rPr>
          <w:rFonts w:ascii="Verdana" w:hAnsi="Verdana" w:cs="Arial"/>
        </w:rPr>
        <w:t xml:space="preserve"> (</w:t>
      </w:r>
      <w:r w:rsidRPr="006D529B">
        <w:rPr>
          <w:rFonts w:ascii="Verdana" w:hAnsi="Verdana" w:cs="Arial"/>
          <w:b/>
          <w:bCs/>
        </w:rPr>
        <w:t>759,00 m² ÷ 10.211,52 m²</w:t>
      </w:r>
      <w:r w:rsidRPr="006D529B">
        <w:rPr>
          <w:rFonts w:ascii="Verdana" w:hAnsi="Verdana" w:cs="Arial"/>
        </w:rPr>
        <w:t xml:space="preserve">). </w:t>
      </w:r>
    </w:p>
    <w:p w14:paraId="2BD9E493" w14:textId="77777777" w:rsidR="00BA08B6" w:rsidRPr="006D529B" w:rsidRDefault="00BA08B6" w:rsidP="006D529B">
      <w:pPr>
        <w:widowControl w:val="0"/>
        <w:spacing w:line="276" w:lineRule="auto"/>
        <w:contextualSpacing/>
        <w:jc w:val="both"/>
        <w:rPr>
          <w:rFonts w:ascii="Verdana" w:hAnsi="Verdana" w:cs="Arial"/>
          <w:b/>
          <w:bCs/>
        </w:rPr>
      </w:pPr>
    </w:p>
    <w:p w14:paraId="6A4A9C14" w14:textId="71823937"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5.3 Relação entre quantitativo comercial e público esperado</w:t>
      </w:r>
    </w:p>
    <w:p w14:paraId="4B529391"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Considerando o público estimado de </w:t>
      </w:r>
      <w:r w:rsidRPr="006D529B">
        <w:rPr>
          <w:rFonts w:ascii="Verdana" w:hAnsi="Verdana" w:cs="Arial"/>
          <w:b/>
          <w:bCs/>
        </w:rPr>
        <w:t>15.000 pessoas</w:t>
      </w:r>
      <w:r w:rsidRPr="006D529B">
        <w:rPr>
          <w:rFonts w:ascii="Verdana" w:hAnsi="Verdana" w:cs="Arial"/>
        </w:rPr>
        <w:t xml:space="preserve"> e o total de </w:t>
      </w:r>
      <w:r w:rsidRPr="006D529B">
        <w:rPr>
          <w:rFonts w:ascii="Verdana" w:hAnsi="Verdana" w:cs="Arial"/>
          <w:b/>
          <w:bCs/>
        </w:rPr>
        <w:t>30 estruturas comerciais</w:t>
      </w:r>
      <w:r w:rsidRPr="006D529B">
        <w:rPr>
          <w:rFonts w:ascii="Verdana" w:hAnsi="Verdana" w:cs="Arial"/>
        </w:rPr>
        <w:t xml:space="preserve"> previstas no Lote 02, obtém-se a seguinte relação indicativa:</w:t>
      </w:r>
    </w:p>
    <w:p w14:paraId="39F3F585"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b/>
          <w:bCs/>
        </w:rPr>
        <w:t>15.000 pessoas ÷ 30 estruturas = 500 pessoas por estrutura comercial</w:t>
      </w:r>
    </w:p>
    <w:p w14:paraId="5F1ED2F8"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Essa razão não representa ocupação estática simultânea, mas parâmetro operacional indicativo de distribuição da oferta comercial ao longo do evento, considerando o giro natural de consumo e a segmentação dos pontos de venda por natureza da atividade.</w:t>
      </w:r>
    </w:p>
    <w:p w14:paraId="07EC871A" w14:textId="77777777" w:rsidR="00BA08B6" w:rsidRPr="006D529B" w:rsidRDefault="00BA08B6" w:rsidP="006D529B">
      <w:pPr>
        <w:widowControl w:val="0"/>
        <w:spacing w:line="276" w:lineRule="auto"/>
        <w:contextualSpacing/>
        <w:jc w:val="both"/>
        <w:rPr>
          <w:rFonts w:ascii="Verdana" w:hAnsi="Verdana" w:cs="Arial"/>
        </w:rPr>
      </w:pPr>
    </w:p>
    <w:p w14:paraId="3C906443" w14:textId="61229CF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De forma específica, a relação indicativa por grupo fica assim:</w:t>
      </w:r>
    </w:p>
    <w:p w14:paraId="0A6334F6" w14:textId="77777777" w:rsidR="00EA4A5B" w:rsidRPr="006D529B" w:rsidRDefault="00EA4A5B" w:rsidP="006D529B">
      <w:pPr>
        <w:widowControl w:val="0"/>
        <w:numPr>
          <w:ilvl w:val="0"/>
          <w:numId w:val="33"/>
        </w:numPr>
        <w:spacing w:line="276" w:lineRule="auto"/>
        <w:contextualSpacing/>
        <w:jc w:val="both"/>
        <w:rPr>
          <w:rFonts w:ascii="Verdana" w:hAnsi="Verdana" w:cs="Arial"/>
        </w:rPr>
      </w:pPr>
      <w:r w:rsidRPr="006D529B">
        <w:rPr>
          <w:rFonts w:ascii="Verdana" w:hAnsi="Verdana" w:cs="Arial"/>
          <w:b/>
          <w:bCs/>
        </w:rPr>
        <w:t>08 tendas de drinques:</w:t>
      </w:r>
      <w:r w:rsidRPr="006D529B">
        <w:rPr>
          <w:rFonts w:ascii="Verdana" w:hAnsi="Verdana" w:cs="Arial"/>
        </w:rPr>
        <w:t xml:space="preserve"> 1 unidade para aproximadamente </w:t>
      </w:r>
      <w:r w:rsidRPr="006D529B">
        <w:rPr>
          <w:rFonts w:ascii="Verdana" w:hAnsi="Verdana" w:cs="Arial"/>
          <w:b/>
          <w:bCs/>
        </w:rPr>
        <w:t>1.875 pessoas</w:t>
      </w:r>
      <w:r w:rsidRPr="006D529B">
        <w:rPr>
          <w:rFonts w:ascii="Verdana" w:hAnsi="Verdana" w:cs="Arial"/>
        </w:rPr>
        <w:t xml:space="preserve">; </w:t>
      </w:r>
    </w:p>
    <w:p w14:paraId="1AF373F2" w14:textId="77777777" w:rsidR="00EA4A5B" w:rsidRPr="006D529B" w:rsidRDefault="00EA4A5B" w:rsidP="006D529B">
      <w:pPr>
        <w:widowControl w:val="0"/>
        <w:numPr>
          <w:ilvl w:val="0"/>
          <w:numId w:val="33"/>
        </w:numPr>
        <w:spacing w:line="276" w:lineRule="auto"/>
        <w:contextualSpacing/>
        <w:jc w:val="both"/>
        <w:rPr>
          <w:rFonts w:ascii="Verdana" w:hAnsi="Verdana" w:cs="Arial"/>
        </w:rPr>
      </w:pPr>
      <w:r w:rsidRPr="006D529B">
        <w:rPr>
          <w:rFonts w:ascii="Verdana" w:hAnsi="Verdana" w:cs="Arial"/>
          <w:b/>
          <w:bCs/>
        </w:rPr>
        <w:t>12 tendas de bebidas:</w:t>
      </w:r>
      <w:r w:rsidRPr="006D529B">
        <w:rPr>
          <w:rFonts w:ascii="Verdana" w:hAnsi="Verdana" w:cs="Arial"/>
        </w:rPr>
        <w:t xml:space="preserve"> 1 unidade para aproximadamente </w:t>
      </w:r>
      <w:r w:rsidRPr="006D529B">
        <w:rPr>
          <w:rFonts w:ascii="Verdana" w:hAnsi="Verdana" w:cs="Arial"/>
          <w:b/>
          <w:bCs/>
        </w:rPr>
        <w:t>1.250 pessoas</w:t>
      </w:r>
      <w:r w:rsidRPr="006D529B">
        <w:rPr>
          <w:rFonts w:ascii="Verdana" w:hAnsi="Verdana" w:cs="Arial"/>
        </w:rPr>
        <w:t xml:space="preserve">; </w:t>
      </w:r>
    </w:p>
    <w:p w14:paraId="08B3D5B2" w14:textId="77777777" w:rsidR="00EA4A5B" w:rsidRPr="006D529B" w:rsidRDefault="00EA4A5B" w:rsidP="006D529B">
      <w:pPr>
        <w:widowControl w:val="0"/>
        <w:numPr>
          <w:ilvl w:val="0"/>
          <w:numId w:val="33"/>
        </w:numPr>
        <w:spacing w:line="276" w:lineRule="auto"/>
        <w:contextualSpacing/>
        <w:jc w:val="both"/>
        <w:rPr>
          <w:rFonts w:ascii="Verdana" w:hAnsi="Verdana" w:cs="Arial"/>
        </w:rPr>
      </w:pPr>
      <w:r w:rsidRPr="006D529B">
        <w:rPr>
          <w:rFonts w:ascii="Verdana" w:hAnsi="Verdana" w:cs="Arial"/>
          <w:b/>
          <w:bCs/>
        </w:rPr>
        <w:t>07 tendas de alimentação e bebidas:</w:t>
      </w:r>
      <w:r w:rsidRPr="006D529B">
        <w:rPr>
          <w:rFonts w:ascii="Verdana" w:hAnsi="Verdana" w:cs="Arial"/>
        </w:rPr>
        <w:t xml:space="preserve"> 1 unidade para aproximadamente </w:t>
      </w:r>
      <w:r w:rsidRPr="006D529B">
        <w:rPr>
          <w:rFonts w:ascii="Verdana" w:hAnsi="Verdana" w:cs="Arial"/>
          <w:b/>
          <w:bCs/>
        </w:rPr>
        <w:t>2.143 pessoas</w:t>
      </w:r>
      <w:r w:rsidRPr="006D529B">
        <w:rPr>
          <w:rFonts w:ascii="Verdana" w:hAnsi="Verdana" w:cs="Arial"/>
        </w:rPr>
        <w:t xml:space="preserve">; </w:t>
      </w:r>
    </w:p>
    <w:p w14:paraId="7619CBC7" w14:textId="77777777" w:rsidR="00EA4A5B" w:rsidRPr="006D529B" w:rsidRDefault="00EA4A5B" w:rsidP="006D529B">
      <w:pPr>
        <w:widowControl w:val="0"/>
        <w:numPr>
          <w:ilvl w:val="0"/>
          <w:numId w:val="33"/>
        </w:numPr>
        <w:spacing w:line="276" w:lineRule="auto"/>
        <w:contextualSpacing/>
        <w:jc w:val="both"/>
        <w:rPr>
          <w:rFonts w:ascii="Verdana" w:hAnsi="Verdana" w:cs="Arial"/>
        </w:rPr>
      </w:pPr>
      <w:r w:rsidRPr="006D529B">
        <w:rPr>
          <w:rFonts w:ascii="Verdana" w:hAnsi="Verdana" w:cs="Arial"/>
          <w:b/>
          <w:bCs/>
        </w:rPr>
        <w:t>03 tendas de praça de alimentação:</w:t>
      </w:r>
      <w:r w:rsidRPr="006D529B">
        <w:rPr>
          <w:rFonts w:ascii="Verdana" w:hAnsi="Verdana" w:cs="Arial"/>
        </w:rPr>
        <w:t xml:space="preserve"> 1 unidade para aproximadamente </w:t>
      </w:r>
      <w:r w:rsidRPr="006D529B">
        <w:rPr>
          <w:rFonts w:ascii="Verdana" w:hAnsi="Verdana" w:cs="Arial"/>
          <w:b/>
          <w:bCs/>
        </w:rPr>
        <w:t>5.000 pessoas</w:t>
      </w:r>
      <w:r w:rsidRPr="006D529B">
        <w:rPr>
          <w:rFonts w:ascii="Verdana" w:hAnsi="Verdana" w:cs="Arial"/>
        </w:rPr>
        <w:t xml:space="preserve">. </w:t>
      </w:r>
    </w:p>
    <w:p w14:paraId="56AB8162"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Tais indicadores devem ser analisados em conjunto com a existência de giro operacional, consumo fracionado ao longo do evento e complementaridade entre os grupos de atendimento.</w:t>
      </w:r>
    </w:p>
    <w:p w14:paraId="45B98795" w14:textId="77777777" w:rsidR="00EA4A5B" w:rsidRPr="006D529B" w:rsidRDefault="00EA4A5B" w:rsidP="006D529B">
      <w:pPr>
        <w:widowControl w:val="0"/>
        <w:spacing w:line="276" w:lineRule="auto"/>
        <w:contextualSpacing/>
        <w:jc w:val="both"/>
        <w:rPr>
          <w:rFonts w:ascii="Verdana" w:hAnsi="Verdana" w:cs="Arial"/>
          <w:b/>
          <w:bCs/>
        </w:rPr>
      </w:pPr>
    </w:p>
    <w:p w14:paraId="0C8F829E" w14:textId="4A94B390"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5.4 Praça de alimentação – apoio mínimo ao público</w:t>
      </w:r>
    </w:p>
    <w:p w14:paraId="78929E18"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O ETP exige, para cada uma das </w:t>
      </w:r>
      <w:r w:rsidRPr="006D529B">
        <w:rPr>
          <w:rFonts w:ascii="Verdana" w:hAnsi="Verdana" w:cs="Arial"/>
          <w:b/>
          <w:bCs/>
        </w:rPr>
        <w:t>03 tendas de 10x10 m da praça de alimentação</w:t>
      </w:r>
      <w:r w:rsidRPr="006D529B">
        <w:rPr>
          <w:rFonts w:ascii="Verdana" w:hAnsi="Verdana" w:cs="Arial"/>
        </w:rPr>
        <w:t xml:space="preserve">, a colocação mínima de </w:t>
      </w:r>
      <w:r w:rsidRPr="006D529B">
        <w:rPr>
          <w:rFonts w:ascii="Verdana" w:hAnsi="Verdana" w:cs="Arial"/>
          <w:b/>
          <w:bCs/>
        </w:rPr>
        <w:t>06 jogos de mesa com 04 cadeiras</w:t>
      </w:r>
      <w:r w:rsidRPr="006D529B">
        <w:rPr>
          <w:rFonts w:ascii="Verdana" w:hAnsi="Verdana" w:cs="Arial"/>
        </w:rPr>
        <w:t>, o que corresponde a um mínimo de:</w:t>
      </w:r>
    </w:p>
    <w:p w14:paraId="2BC7EF7D"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b/>
          <w:bCs/>
        </w:rPr>
        <w:t>03 tendas x 06 jogos x 04 cadeiras = 72 assentos mínimos</w:t>
      </w:r>
    </w:p>
    <w:p w14:paraId="303B5020"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Esse número representa a capacidade mínima de assentos exigida contratualmente, não esgotando a capacidade de atendimento do setor, a qual deverá considerar o giro de usuários ao longo do evento. </w:t>
      </w:r>
    </w:p>
    <w:p w14:paraId="22B2149A" w14:textId="77777777" w:rsidR="00EA4A5B" w:rsidRPr="006D529B" w:rsidRDefault="00EA4A5B" w:rsidP="006D529B">
      <w:pPr>
        <w:widowControl w:val="0"/>
        <w:spacing w:line="276" w:lineRule="auto"/>
        <w:contextualSpacing/>
        <w:jc w:val="both"/>
        <w:rPr>
          <w:rFonts w:ascii="Verdana" w:hAnsi="Verdana" w:cs="Arial"/>
          <w:b/>
          <w:bCs/>
        </w:rPr>
      </w:pPr>
    </w:p>
    <w:p w14:paraId="6E7D9A90" w14:textId="79934B06"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5.5 Compatibilização com a planta técnica</w:t>
      </w:r>
    </w:p>
    <w:p w14:paraId="639F7654"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A planta técnica da área do evento apresenta referências setoriais e cálculos de capacidade para barracas/espaços comerciais, inclusive identificação tipológica dos módulos e menções de capacidade setorial. Entretanto, a redação atual do ETP reorganiza o objeto comercial em outra forma de agrupamento, especialmente no que toca à praça de alimentação.</w:t>
      </w:r>
    </w:p>
    <w:p w14:paraId="778B63A2"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Por essa razão, a memória de cálculo final deverá ser validada por meio de </w:t>
      </w:r>
      <w:r w:rsidRPr="006D529B">
        <w:rPr>
          <w:rFonts w:ascii="Verdana" w:hAnsi="Verdana" w:cs="Arial"/>
          <w:b/>
          <w:bCs/>
        </w:rPr>
        <w:t>croqui/layout definitivo compatibilizado</w:t>
      </w:r>
      <w:r w:rsidRPr="006D529B">
        <w:rPr>
          <w:rFonts w:ascii="Verdana" w:hAnsi="Verdana" w:cs="Arial"/>
        </w:rPr>
        <w:t xml:space="preserve">, evitando divergência entre o texto do ETP, o projeto técnico e o edital. </w:t>
      </w:r>
    </w:p>
    <w:p w14:paraId="69D1792E" w14:textId="77777777" w:rsidR="00EA4A5B" w:rsidRPr="006D529B" w:rsidRDefault="00EA4A5B" w:rsidP="006D529B">
      <w:pPr>
        <w:widowControl w:val="0"/>
        <w:spacing w:line="276" w:lineRule="auto"/>
        <w:contextualSpacing/>
        <w:jc w:val="both"/>
        <w:rPr>
          <w:rFonts w:ascii="Verdana" w:hAnsi="Verdana" w:cs="Arial"/>
          <w:b/>
          <w:bCs/>
        </w:rPr>
      </w:pPr>
    </w:p>
    <w:p w14:paraId="397A2601" w14:textId="24CD0F52"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5.6 Valor mínimo do Lote 02</w:t>
      </w:r>
    </w:p>
    <w:p w14:paraId="1E10BA6C"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Para fins de estruturação do certame, adota-se como </w:t>
      </w:r>
      <w:r w:rsidRPr="006D529B">
        <w:rPr>
          <w:rFonts w:ascii="Verdana" w:hAnsi="Verdana" w:cs="Arial"/>
          <w:b/>
          <w:bCs/>
        </w:rPr>
        <w:t>valor mínimo do Lote 02</w:t>
      </w:r>
      <w:r w:rsidRPr="006D529B">
        <w:rPr>
          <w:rFonts w:ascii="Verdana" w:hAnsi="Verdana" w:cs="Arial"/>
        </w:rPr>
        <w:t xml:space="preserve"> o montante de </w:t>
      </w:r>
      <w:r w:rsidRPr="006D529B">
        <w:rPr>
          <w:rFonts w:ascii="Verdana" w:hAnsi="Verdana" w:cs="Arial"/>
          <w:b/>
          <w:bCs/>
        </w:rPr>
        <w:t>R$ 50.000,00 (cinquenta mil reais)</w:t>
      </w:r>
      <w:r w:rsidRPr="006D529B">
        <w:rPr>
          <w:rFonts w:ascii="Verdana" w:hAnsi="Verdana" w:cs="Arial"/>
        </w:rPr>
        <w:t>.</w:t>
      </w:r>
    </w:p>
    <w:p w14:paraId="17C5A4C3" w14:textId="77777777" w:rsidR="00BA08B6"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Registra-se, contudo, que o valor mínimo do lote constitui elemento afeto à </w:t>
      </w:r>
      <w:r w:rsidRPr="006D529B">
        <w:rPr>
          <w:rFonts w:ascii="Verdana" w:hAnsi="Verdana" w:cs="Arial"/>
          <w:b/>
          <w:bCs/>
        </w:rPr>
        <w:t>estimativa do valor da contratação/outorga</w:t>
      </w:r>
      <w:r w:rsidRPr="006D529B">
        <w:rPr>
          <w:rFonts w:ascii="Verdana" w:hAnsi="Verdana" w:cs="Arial"/>
        </w:rPr>
        <w:t xml:space="preserve">, devendo estar acompanhado da correspondente memória de </w:t>
      </w:r>
      <w:r w:rsidRPr="006D529B">
        <w:rPr>
          <w:rFonts w:ascii="Verdana" w:hAnsi="Verdana" w:cs="Arial"/>
        </w:rPr>
        <w:lastRenderedPageBreak/>
        <w:t>cálculo econômico-financeira em anexo próprio, sem prejuízo de sua indicação nesta memória como parâmetro complementar da modelagem do lote.</w:t>
      </w:r>
    </w:p>
    <w:p w14:paraId="266EC921" w14:textId="77777777" w:rsidR="00BA08B6" w:rsidRPr="006D529B" w:rsidRDefault="00BA08B6" w:rsidP="006D529B">
      <w:pPr>
        <w:widowControl w:val="0"/>
        <w:spacing w:line="276" w:lineRule="auto"/>
        <w:contextualSpacing/>
        <w:jc w:val="both"/>
        <w:rPr>
          <w:rFonts w:ascii="Verdana" w:hAnsi="Verdana" w:cs="Arial"/>
        </w:rPr>
      </w:pPr>
    </w:p>
    <w:p w14:paraId="7D71A490" w14:textId="144E99CB"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b/>
          <w:bCs/>
        </w:rPr>
        <w:t>5.7 Conclusão do Lote 02</w:t>
      </w:r>
    </w:p>
    <w:p w14:paraId="0BC32D17"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Mantém-se, em caráter preliminar, o quantitativo de:</w:t>
      </w:r>
    </w:p>
    <w:p w14:paraId="59A590D0" w14:textId="77777777" w:rsidR="00EA4A5B" w:rsidRPr="006D529B" w:rsidRDefault="00EA4A5B" w:rsidP="006D529B">
      <w:pPr>
        <w:widowControl w:val="0"/>
        <w:numPr>
          <w:ilvl w:val="0"/>
          <w:numId w:val="34"/>
        </w:numPr>
        <w:spacing w:line="276" w:lineRule="auto"/>
        <w:contextualSpacing/>
        <w:jc w:val="both"/>
        <w:rPr>
          <w:rFonts w:ascii="Verdana" w:hAnsi="Verdana" w:cs="Arial"/>
        </w:rPr>
      </w:pPr>
      <w:r w:rsidRPr="006D529B">
        <w:rPr>
          <w:rFonts w:ascii="Verdana" w:hAnsi="Verdana" w:cs="Arial"/>
          <w:b/>
          <w:bCs/>
        </w:rPr>
        <w:t>08 tendas de 6x6 m</w:t>
      </w:r>
      <w:r w:rsidRPr="006D529B">
        <w:rPr>
          <w:rFonts w:ascii="Verdana" w:hAnsi="Verdana" w:cs="Arial"/>
        </w:rPr>
        <w:t xml:space="preserve">; </w:t>
      </w:r>
    </w:p>
    <w:p w14:paraId="3FB16403" w14:textId="77777777" w:rsidR="00EA4A5B" w:rsidRPr="006D529B" w:rsidRDefault="00EA4A5B" w:rsidP="006D529B">
      <w:pPr>
        <w:widowControl w:val="0"/>
        <w:numPr>
          <w:ilvl w:val="0"/>
          <w:numId w:val="34"/>
        </w:numPr>
        <w:spacing w:line="276" w:lineRule="auto"/>
        <w:contextualSpacing/>
        <w:jc w:val="both"/>
        <w:rPr>
          <w:rFonts w:ascii="Verdana" w:hAnsi="Verdana" w:cs="Arial"/>
        </w:rPr>
      </w:pPr>
      <w:r w:rsidRPr="006D529B">
        <w:rPr>
          <w:rFonts w:ascii="Verdana" w:hAnsi="Verdana" w:cs="Arial"/>
          <w:b/>
          <w:bCs/>
        </w:rPr>
        <w:t>12 tendas de 3x3 m</w:t>
      </w:r>
      <w:r w:rsidRPr="006D529B">
        <w:rPr>
          <w:rFonts w:ascii="Verdana" w:hAnsi="Verdana" w:cs="Arial"/>
        </w:rPr>
        <w:t xml:space="preserve">; </w:t>
      </w:r>
    </w:p>
    <w:p w14:paraId="1356A8E0" w14:textId="77777777" w:rsidR="00EA4A5B" w:rsidRPr="006D529B" w:rsidRDefault="00EA4A5B" w:rsidP="006D529B">
      <w:pPr>
        <w:widowControl w:val="0"/>
        <w:numPr>
          <w:ilvl w:val="0"/>
          <w:numId w:val="34"/>
        </w:numPr>
        <w:spacing w:line="276" w:lineRule="auto"/>
        <w:contextualSpacing/>
        <w:jc w:val="both"/>
        <w:rPr>
          <w:rFonts w:ascii="Verdana" w:hAnsi="Verdana" w:cs="Arial"/>
        </w:rPr>
      </w:pPr>
      <w:r w:rsidRPr="006D529B">
        <w:rPr>
          <w:rFonts w:ascii="Verdana" w:hAnsi="Verdana" w:cs="Arial"/>
          <w:b/>
          <w:bCs/>
        </w:rPr>
        <w:t>07 tendas de 3x3 m</w:t>
      </w:r>
      <w:r w:rsidRPr="006D529B">
        <w:rPr>
          <w:rFonts w:ascii="Verdana" w:hAnsi="Verdana" w:cs="Arial"/>
        </w:rPr>
        <w:t xml:space="preserve">; </w:t>
      </w:r>
    </w:p>
    <w:p w14:paraId="7E994E6C" w14:textId="77777777" w:rsidR="00EA4A5B" w:rsidRPr="006D529B" w:rsidRDefault="00EA4A5B" w:rsidP="006D529B">
      <w:pPr>
        <w:widowControl w:val="0"/>
        <w:numPr>
          <w:ilvl w:val="0"/>
          <w:numId w:val="34"/>
        </w:numPr>
        <w:spacing w:line="276" w:lineRule="auto"/>
        <w:contextualSpacing/>
        <w:jc w:val="both"/>
        <w:rPr>
          <w:rFonts w:ascii="Verdana" w:hAnsi="Verdana" w:cs="Arial"/>
        </w:rPr>
      </w:pPr>
      <w:r w:rsidRPr="006D529B">
        <w:rPr>
          <w:rFonts w:ascii="Verdana" w:hAnsi="Verdana" w:cs="Arial"/>
          <w:b/>
          <w:bCs/>
        </w:rPr>
        <w:t>03 tendas de 10x10 m</w:t>
      </w:r>
      <w:r w:rsidRPr="006D529B">
        <w:rPr>
          <w:rFonts w:ascii="Verdana" w:hAnsi="Verdana" w:cs="Arial"/>
        </w:rPr>
        <w:t xml:space="preserve">; </w:t>
      </w:r>
    </w:p>
    <w:p w14:paraId="5C73EDD3"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por se mostrar compatível, em tese, com:</w:t>
      </w:r>
    </w:p>
    <w:p w14:paraId="484E9122"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a) a área global do evento;</w:t>
      </w:r>
    </w:p>
    <w:p w14:paraId="115765F0"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b) a necessidade de segmentação da oferta comercial;</w:t>
      </w:r>
    </w:p>
    <w:p w14:paraId="4FB6E346"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c) a preservação de área livre para circulação;</w:t>
      </w:r>
    </w:p>
    <w:p w14:paraId="7C7AA09B" w14:textId="77777777"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d) o público estimado de 15.000 pessoas;</w:t>
      </w:r>
    </w:p>
    <w:p w14:paraId="0E5B85D2" w14:textId="61FE867F"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e) a lógica operacional adotada pela Administração.</w:t>
      </w:r>
    </w:p>
    <w:p w14:paraId="7CF0FDE3" w14:textId="77777777" w:rsidR="00EA4A5B" w:rsidRPr="006D529B" w:rsidRDefault="00EA4A5B" w:rsidP="006D529B">
      <w:pPr>
        <w:widowControl w:val="0"/>
        <w:spacing w:line="276" w:lineRule="auto"/>
        <w:contextualSpacing/>
        <w:jc w:val="both"/>
        <w:rPr>
          <w:rFonts w:ascii="Verdana" w:hAnsi="Verdana" w:cs="Arial"/>
        </w:rPr>
      </w:pPr>
    </w:p>
    <w:p w14:paraId="68297FFC" w14:textId="07705EC9"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A exigência de que a empresa licitante possua experiência em evento de, no mínimo, </w:t>
      </w:r>
      <w:r w:rsidRPr="006D529B">
        <w:rPr>
          <w:rFonts w:ascii="Verdana" w:hAnsi="Verdana" w:cs="Arial"/>
          <w:b/>
          <w:bCs/>
        </w:rPr>
        <w:t>30.000 pessoas</w:t>
      </w:r>
      <w:r w:rsidRPr="006D529B">
        <w:rPr>
          <w:rFonts w:ascii="Verdana" w:hAnsi="Verdana" w:cs="Arial"/>
        </w:rPr>
        <w:t xml:space="preserve"> deverá constar como requisito de qualificação técnica do edital, sem alteração do quantitativo deste lote.</w:t>
      </w:r>
    </w:p>
    <w:p w14:paraId="22553682" w14:textId="77777777" w:rsidR="00EA4A5B" w:rsidRPr="006D529B" w:rsidRDefault="00EA4A5B" w:rsidP="006D529B">
      <w:pPr>
        <w:widowControl w:val="0"/>
        <w:spacing w:line="276" w:lineRule="auto"/>
        <w:contextualSpacing/>
        <w:jc w:val="both"/>
        <w:rPr>
          <w:rFonts w:ascii="Verdana" w:hAnsi="Verdana" w:cs="Arial"/>
          <w:b/>
          <w:bCs/>
        </w:rPr>
      </w:pPr>
    </w:p>
    <w:p w14:paraId="1B1FD751" w14:textId="079CB840"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b/>
          <w:bCs/>
        </w:rPr>
        <w:t>Campos para validação final do Lote 02:</w:t>
      </w:r>
    </w:p>
    <w:p w14:paraId="2F940010" w14:textId="77777777" w:rsidR="00EA4A5B" w:rsidRPr="006D529B" w:rsidRDefault="00EA4A5B" w:rsidP="006D529B">
      <w:pPr>
        <w:widowControl w:val="0"/>
        <w:numPr>
          <w:ilvl w:val="0"/>
          <w:numId w:val="35"/>
        </w:numPr>
        <w:spacing w:line="276" w:lineRule="auto"/>
        <w:contextualSpacing/>
        <w:jc w:val="both"/>
        <w:rPr>
          <w:rFonts w:ascii="Verdana" w:hAnsi="Verdana" w:cs="Arial"/>
        </w:rPr>
      </w:pPr>
      <w:r w:rsidRPr="006D529B">
        <w:rPr>
          <w:rFonts w:ascii="Verdana" w:hAnsi="Verdana" w:cs="Arial"/>
        </w:rPr>
        <w:t xml:space="preserve">Confirmação do layout final das tendas e espaços: </w:t>
      </w:r>
      <w:r w:rsidRPr="006D529B">
        <w:rPr>
          <w:rFonts w:ascii="Verdana" w:hAnsi="Verdana" w:cs="Arial"/>
          <w:b/>
          <w:bCs/>
        </w:rPr>
        <w:t>(inserir)</w:t>
      </w:r>
      <w:r w:rsidRPr="006D529B">
        <w:rPr>
          <w:rFonts w:ascii="Verdana" w:hAnsi="Verdana" w:cs="Arial"/>
        </w:rPr>
        <w:t xml:space="preserve"> </w:t>
      </w:r>
    </w:p>
    <w:p w14:paraId="5BD34425" w14:textId="77777777" w:rsidR="00EA4A5B" w:rsidRPr="006D529B" w:rsidRDefault="00EA4A5B" w:rsidP="006D529B">
      <w:pPr>
        <w:widowControl w:val="0"/>
        <w:numPr>
          <w:ilvl w:val="0"/>
          <w:numId w:val="35"/>
        </w:numPr>
        <w:spacing w:line="276" w:lineRule="auto"/>
        <w:contextualSpacing/>
        <w:jc w:val="both"/>
        <w:rPr>
          <w:rFonts w:ascii="Verdana" w:hAnsi="Verdana" w:cs="Arial"/>
        </w:rPr>
      </w:pPr>
      <w:r w:rsidRPr="006D529B">
        <w:rPr>
          <w:rFonts w:ascii="Verdana" w:hAnsi="Verdana" w:cs="Arial"/>
        </w:rPr>
        <w:t xml:space="preserve">Confirmação da metragem definitiva da praça de alimentação: </w:t>
      </w:r>
      <w:r w:rsidRPr="006D529B">
        <w:rPr>
          <w:rFonts w:ascii="Verdana" w:hAnsi="Verdana" w:cs="Arial"/>
          <w:b/>
          <w:bCs/>
        </w:rPr>
        <w:t>(inserir)</w:t>
      </w:r>
      <w:r w:rsidRPr="006D529B">
        <w:rPr>
          <w:rFonts w:ascii="Verdana" w:hAnsi="Verdana" w:cs="Arial"/>
        </w:rPr>
        <w:t xml:space="preserve"> </w:t>
      </w:r>
    </w:p>
    <w:p w14:paraId="52EA3394" w14:textId="77777777" w:rsidR="00EA4A5B" w:rsidRPr="006D529B" w:rsidRDefault="00EA4A5B" w:rsidP="006D529B">
      <w:pPr>
        <w:widowControl w:val="0"/>
        <w:numPr>
          <w:ilvl w:val="0"/>
          <w:numId w:val="35"/>
        </w:numPr>
        <w:spacing w:line="276" w:lineRule="auto"/>
        <w:contextualSpacing/>
        <w:jc w:val="both"/>
        <w:rPr>
          <w:rFonts w:ascii="Verdana" w:hAnsi="Verdana" w:cs="Arial"/>
        </w:rPr>
      </w:pPr>
      <w:r w:rsidRPr="006D529B">
        <w:rPr>
          <w:rFonts w:ascii="Verdana" w:hAnsi="Verdana" w:cs="Arial"/>
        </w:rPr>
        <w:t xml:space="preserve">Confirmação se as tendas serão disponibilizadas pelo Município ou pela permissionária: </w:t>
      </w:r>
      <w:r w:rsidRPr="006D529B">
        <w:rPr>
          <w:rFonts w:ascii="Verdana" w:hAnsi="Verdana" w:cs="Arial"/>
          <w:b/>
          <w:bCs/>
        </w:rPr>
        <w:t>(inserir)</w:t>
      </w:r>
      <w:r w:rsidRPr="006D529B">
        <w:rPr>
          <w:rFonts w:ascii="Verdana" w:hAnsi="Verdana" w:cs="Arial"/>
        </w:rPr>
        <w:t xml:space="preserve"> </w:t>
      </w:r>
    </w:p>
    <w:p w14:paraId="7DC9A36E" w14:textId="77777777" w:rsidR="00EA4A5B" w:rsidRPr="006D529B" w:rsidRDefault="00EA4A5B" w:rsidP="006D529B">
      <w:pPr>
        <w:widowControl w:val="0"/>
        <w:numPr>
          <w:ilvl w:val="0"/>
          <w:numId w:val="35"/>
        </w:numPr>
        <w:spacing w:line="276" w:lineRule="auto"/>
        <w:contextualSpacing/>
        <w:jc w:val="both"/>
        <w:rPr>
          <w:rFonts w:ascii="Verdana" w:hAnsi="Verdana" w:cs="Arial"/>
        </w:rPr>
      </w:pPr>
      <w:r w:rsidRPr="006D529B">
        <w:rPr>
          <w:rFonts w:ascii="Verdana" w:hAnsi="Verdana" w:cs="Arial"/>
        </w:rPr>
        <w:t xml:space="preserve">Confirmação técnica da capacidade de atendimento do setor comercial: </w:t>
      </w:r>
      <w:r w:rsidRPr="006D529B">
        <w:rPr>
          <w:rFonts w:ascii="Verdana" w:hAnsi="Verdana" w:cs="Arial"/>
          <w:b/>
          <w:bCs/>
        </w:rPr>
        <w:t>(inserir)</w:t>
      </w:r>
      <w:r w:rsidRPr="006D529B">
        <w:rPr>
          <w:rFonts w:ascii="Verdana" w:hAnsi="Verdana" w:cs="Arial"/>
        </w:rPr>
        <w:t xml:space="preserve"> </w:t>
      </w:r>
    </w:p>
    <w:p w14:paraId="3B8FBE07" w14:textId="77777777" w:rsidR="00EA4A5B" w:rsidRPr="006D529B" w:rsidRDefault="00EA4A5B" w:rsidP="006D529B">
      <w:pPr>
        <w:widowControl w:val="0"/>
        <w:numPr>
          <w:ilvl w:val="0"/>
          <w:numId w:val="35"/>
        </w:numPr>
        <w:spacing w:line="276" w:lineRule="auto"/>
        <w:contextualSpacing/>
        <w:jc w:val="both"/>
        <w:rPr>
          <w:rFonts w:ascii="Verdana" w:hAnsi="Verdana" w:cs="Arial"/>
        </w:rPr>
      </w:pPr>
      <w:r w:rsidRPr="006D529B">
        <w:rPr>
          <w:rFonts w:ascii="Verdana" w:hAnsi="Verdana" w:cs="Arial"/>
        </w:rPr>
        <w:t xml:space="preserve">Confirmação se o parque de diversões integrará ou não o objeto/área operacional do certame: </w:t>
      </w:r>
      <w:r w:rsidRPr="006D529B">
        <w:rPr>
          <w:rFonts w:ascii="Verdana" w:hAnsi="Verdana" w:cs="Arial"/>
          <w:b/>
          <w:bCs/>
        </w:rPr>
        <w:t>(inserir)</w:t>
      </w:r>
      <w:r w:rsidRPr="006D529B">
        <w:rPr>
          <w:rFonts w:ascii="Verdana" w:hAnsi="Verdana" w:cs="Arial"/>
        </w:rPr>
        <w:t xml:space="preserve"> </w:t>
      </w:r>
    </w:p>
    <w:p w14:paraId="00128A21" w14:textId="77777777" w:rsidR="00BA08B6" w:rsidRPr="006D529B" w:rsidRDefault="00BA08B6" w:rsidP="006D529B">
      <w:pPr>
        <w:widowControl w:val="0"/>
        <w:spacing w:line="276" w:lineRule="auto"/>
        <w:contextualSpacing/>
        <w:jc w:val="both"/>
        <w:rPr>
          <w:rFonts w:ascii="Verdana" w:hAnsi="Verdana" w:cs="Arial"/>
          <w:b/>
          <w:bCs/>
        </w:rPr>
      </w:pPr>
    </w:p>
    <w:p w14:paraId="1479F12E" w14:textId="0326BC4D"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6. QUADRO-RESUMO DOS QUANTITATIVOS</w:t>
      </w:r>
    </w:p>
    <w:p w14:paraId="25263500" w14:textId="6249B149"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6.1 Lote 01 – Camarotes</w:t>
      </w:r>
    </w:p>
    <w:p w14:paraId="45CBF8D2" w14:textId="77777777" w:rsidR="00EA4A5B" w:rsidRPr="006D529B" w:rsidRDefault="00EA4A5B" w:rsidP="006D529B">
      <w:pPr>
        <w:widowControl w:val="0"/>
        <w:numPr>
          <w:ilvl w:val="0"/>
          <w:numId w:val="36"/>
        </w:numPr>
        <w:spacing w:line="276" w:lineRule="auto"/>
        <w:contextualSpacing/>
        <w:jc w:val="both"/>
        <w:rPr>
          <w:rFonts w:ascii="Verdana" w:hAnsi="Verdana" w:cs="Arial"/>
        </w:rPr>
      </w:pPr>
      <w:r w:rsidRPr="006D529B">
        <w:rPr>
          <w:rFonts w:ascii="Verdana" w:hAnsi="Verdana" w:cs="Arial"/>
        </w:rPr>
        <w:t xml:space="preserve">Quantidade: </w:t>
      </w:r>
      <w:r w:rsidRPr="006D529B">
        <w:rPr>
          <w:rFonts w:ascii="Verdana" w:hAnsi="Verdana" w:cs="Arial"/>
          <w:b/>
          <w:bCs/>
        </w:rPr>
        <w:t>48 unidades</w:t>
      </w:r>
      <w:r w:rsidRPr="006D529B">
        <w:rPr>
          <w:rFonts w:ascii="Verdana" w:hAnsi="Verdana" w:cs="Arial"/>
        </w:rPr>
        <w:t xml:space="preserve"> </w:t>
      </w:r>
    </w:p>
    <w:p w14:paraId="3D15767E" w14:textId="77777777" w:rsidR="00EA4A5B" w:rsidRPr="006D529B" w:rsidRDefault="00EA4A5B" w:rsidP="006D529B">
      <w:pPr>
        <w:widowControl w:val="0"/>
        <w:numPr>
          <w:ilvl w:val="0"/>
          <w:numId w:val="36"/>
        </w:numPr>
        <w:spacing w:line="276" w:lineRule="auto"/>
        <w:contextualSpacing/>
        <w:jc w:val="both"/>
        <w:rPr>
          <w:rFonts w:ascii="Verdana" w:hAnsi="Verdana" w:cs="Arial"/>
        </w:rPr>
      </w:pPr>
      <w:r w:rsidRPr="006D529B">
        <w:rPr>
          <w:rFonts w:ascii="Verdana" w:hAnsi="Verdana" w:cs="Arial"/>
        </w:rPr>
        <w:t xml:space="preserve">Fórmula-base: </w:t>
      </w:r>
      <w:r w:rsidRPr="006D529B">
        <w:rPr>
          <w:rFonts w:ascii="Verdana" w:hAnsi="Verdana" w:cs="Arial"/>
          <w:b/>
          <w:bCs/>
        </w:rPr>
        <w:t>24 unidades/pavimento x 2 pavimentos = 48 unidades</w:t>
      </w:r>
      <w:r w:rsidRPr="006D529B">
        <w:rPr>
          <w:rFonts w:ascii="Verdana" w:hAnsi="Verdana" w:cs="Arial"/>
        </w:rPr>
        <w:t xml:space="preserve"> </w:t>
      </w:r>
    </w:p>
    <w:p w14:paraId="7B6F9051" w14:textId="77777777" w:rsidR="00EA4A5B" w:rsidRPr="006D529B" w:rsidRDefault="00EA4A5B" w:rsidP="006D529B">
      <w:pPr>
        <w:widowControl w:val="0"/>
        <w:numPr>
          <w:ilvl w:val="0"/>
          <w:numId w:val="36"/>
        </w:numPr>
        <w:spacing w:line="276" w:lineRule="auto"/>
        <w:contextualSpacing/>
        <w:jc w:val="both"/>
        <w:rPr>
          <w:rFonts w:ascii="Verdana" w:hAnsi="Verdana" w:cs="Arial"/>
        </w:rPr>
      </w:pPr>
      <w:r w:rsidRPr="006D529B">
        <w:rPr>
          <w:rFonts w:ascii="Verdana" w:hAnsi="Verdana" w:cs="Arial"/>
        </w:rPr>
        <w:t xml:space="preserve">Área unitária: </w:t>
      </w:r>
      <w:r w:rsidRPr="006D529B">
        <w:rPr>
          <w:rFonts w:ascii="Verdana" w:hAnsi="Verdana" w:cs="Arial"/>
          <w:b/>
          <w:bCs/>
        </w:rPr>
        <w:t>9,60 m²</w:t>
      </w:r>
      <w:r w:rsidRPr="006D529B">
        <w:rPr>
          <w:rFonts w:ascii="Verdana" w:hAnsi="Verdana" w:cs="Arial"/>
        </w:rPr>
        <w:t xml:space="preserve"> </w:t>
      </w:r>
    </w:p>
    <w:p w14:paraId="02007DBF" w14:textId="77777777" w:rsidR="00EA4A5B" w:rsidRPr="006D529B" w:rsidRDefault="00EA4A5B" w:rsidP="006D529B">
      <w:pPr>
        <w:widowControl w:val="0"/>
        <w:numPr>
          <w:ilvl w:val="0"/>
          <w:numId w:val="36"/>
        </w:numPr>
        <w:spacing w:line="276" w:lineRule="auto"/>
        <w:contextualSpacing/>
        <w:jc w:val="both"/>
        <w:rPr>
          <w:rFonts w:ascii="Verdana" w:hAnsi="Verdana" w:cs="Arial"/>
        </w:rPr>
      </w:pPr>
      <w:r w:rsidRPr="006D529B">
        <w:rPr>
          <w:rFonts w:ascii="Verdana" w:hAnsi="Verdana" w:cs="Arial"/>
        </w:rPr>
        <w:t xml:space="preserve">Área útil privativa total: </w:t>
      </w:r>
      <w:r w:rsidRPr="006D529B">
        <w:rPr>
          <w:rFonts w:ascii="Verdana" w:hAnsi="Verdana" w:cs="Arial"/>
          <w:b/>
          <w:bCs/>
        </w:rPr>
        <w:t>460,80 m²</w:t>
      </w:r>
      <w:r w:rsidRPr="006D529B">
        <w:rPr>
          <w:rFonts w:ascii="Verdana" w:hAnsi="Verdana" w:cs="Arial"/>
        </w:rPr>
        <w:t xml:space="preserve"> </w:t>
      </w:r>
    </w:p>
    <w:p w14:paraId="67E4C7D9" w14:textId="77777777" w:rsidR="00EA4A5B" w:rsidRPr="006D529B" w:rsidRDefault="00EA4A5B" w:rsidP="006D529B">
      <w:pPr>
        <w:widowControl w:val="0"/>
        <w:numPr>
          <w:ilvl w:val="0"/>
          <w:numId w:val="36"/>
        </w:numPr>
        <w:spacing w:line="276" w:lineRule="auto"/>
        <w:contextualSpacing/>
        <w:jc w:val="both"/>
        <w:rPr>
          <w:rFonts w:ascii="Verdana" w:hAnsi="Verdana" w:cs="Arial"/>
        </w:rPr>
      </w:pPr>
      <w:r w:rsidRPr="006D529B">
        <w:rPr>
          <w:rFonts w:ascii="Verdana" w:hAnsi="Verdana" w:cs="Arial"/>
        </w:rPr>
        <w:t xml:space="preserve">Capacidade por camarote: </w:t>
      </w:r>
      <w:r w:rsidRPr="006D529B">
        <w:rPr>
          <w:rFonts w:ascii="Verdana" w:hAnsi="Verdana" w:cs="Arial"/>
          <w:b/>
          <w:bCs/>
        </w:rPr>
        <w:t>15 pessoas</w:t>
      </w:r>
      <w:r w:rsidRPr="006D529B">
        <w:rPr>
          <w:rFonts w:ascii="Verdana" w:hAnsi="Verdana" w:cs="Arial"/>
        </w:rPr>
        <w:t xml:space="preserve"> </w:t>
      </w:r>
    </w:p>
    <w:p w14:paraId="4ED3CA44" w14:textId="77777777" w:rsidR="00EA4A5B" w:rsidRPr="006D529B" w:rsidRDefault="00EA4A5B" w:rsidP="006D529B">
      <w:pPr>
        <w:widowControl w:val="0"/>
        <w:numPr>
          <w:ilvl w:val="0"/>
          <w:numId w:val="36"/>
        </w:numPr>
        <w:spacing w:line="276" w:lineRule="auto"/>
        <w:contextualSpacing/>
        <w:jc w:val="both"/>
        <w:rPr>
          <w:rFonts w:ascii="Verdana" w:hAnsi="Verdana" w:cs="Arial"/>
        </w:rPr>
      </w:pPr>
      <w:r w:rsidRPr="006D529B">
        <w:rPr>
          <w:rFonts w:ascii="Verdana" w:hAnsi="Verdana" w:cs="Arial"/>
        </w:rPr>
        <w:t xml:space="preserve">Capacidade operacional total do lote: </w:t>
      </w:r>
      <w:r w:rsidRPr="006D529B">
        <w:rPr>
          <w:rFonts w:ascii="Verdana" w:hAnsi="Verdana" w:cs="Arial"/>
          <w:b/>
          <w:bCs/>
        </w:rPr>
        <w:t>720 pessoas</w:t>
      </w:r>
      <w:r w:rsidRPr="006D529B">
        <w:rPr>
          <w:rFonts w:ascii="Verdana" w:hAnsi="Verdana" w:cs="Arial"/>
        </w:rPr>
        <w:t xml:space="preserve"> </w:t>
      </w:r>
    </w:p>
    <w:p w14:paraId="2E037BE7" w14:textId="77777777" w:rsidR="00EA4A5B" w:rsidRPr="006D529B" w:rsidRDefault="00EA4A5B" w:rsidP="006D529B">
      <w:pPr>
        <w:widowControl w:val="0"/>
        <w:numPr>
          <w:ilvl w:val="0"/>
          <w:numId w:val="36"/>
        </w:numPr>
        <w:spacing w:line="276" w:lineRule="auto"/>
        <w:contextualSpacing/>
        <w:jc w:val="both"/>
        <w:rPr>
          <w:rFonts w:ascii="Verdana" w:hAnsi="Verdana" w:cs="Arial"/>
        </w:rPr>
      </w:pPr>
      <w:r w:rsidRPr="006D529B">
        <w:rPr>
          <w:rFonts w:ascii="Verdana" w:hAnsi="Verdana" w:cs="Arial"/>
        </w:rPr>
        <w:t xml:space="preserve">Valor mínimo do lote: </w:t>
      </w:r>
      <w:r w:rsidRPr="006D529B">
        <w:rPr>
          <w:rFonts w:ascii="Verdana" w:hAnsi="Verdana" w:cs="Arial"/>
          <w:b/>
          <w:bCs/>
        </w:rPr>
        <w:t>R$ 10.000,00</w:t>
      </w:r>
      <w:r w:rsidRPr="006D529B">
        <w:rPr>
          <w:rFonts w:ascii="Verdana" w:hAnsi="Verdana" w:cs="Arial"/>
        </w:rPr>
        <w:t xml:space="preserve"> </w:t>
      </w:r>
    </w:p>
    <w:p w14:paraId="4672F8C8" w14:textId="77777777" w:rsidR="00BA08B6" w:rsidRPr="006D529B" w:rsidRDefault="00BA08B6" w:rsidP="006D529B">
      <w:pPr>
        <w:widowControl w:val="0"/>
        <w:spacing w:line="276" w:lineRule="auto"/>
        <w:contextualSpacing/>
        <w:jc w:val="both"/>
        <w:rPr>
          <w:rFonts w:ascii="Verdana" w:hAnsi="Verdana" w:cs="Arial"/>
          <w:b/>
          <w:bCs/>
        </w:rPr>
      </w:pPr>
    </w:p>
    <w:p w14:paraId="56B527A8" w14:textId="20D5D5AC"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6.2 Lote 02 – Tendas e Espaços</w:t>
      </w:r>
    </w:p>
    <w:p w14:paraId="7EBF3098" w14:textId="77777777" w:rsidR="00EA4A5B" w:rsidRPr="006D529B" w:rsidRDefault="00EA4A5B" w:rsidP="006D529B">
      <w:pPr>
        <w:widowControl w:val="0"/>
        <w:numPr>
          <w:ilvl w:val="0"/>
          <w:numId w:val="37"/>
        </w:numPr>
        <w:spacing w:line="276" w:lineRule="auto"/>
        <w:contextualSpacing/>
        <w:jc w:val="both"/>
        <w:rPr>
          <w:rFonts w:ascii="Verdana" w:hAnsi="Verdana" w:cs="Arial"/>
        </w:rPr>
      </w:pPr>
      <w:r w:rsidRPr="006D529B">
        <w:rPr>
          <w:rFonts w:ascii="Verdana" w:hAnsi="Verdana" w:cs="Arial"/>
        </w:rPr>
        <w:t xml:space="preserve">08 tendas de 6x6 m = </w:t>
      </w:r>
      <w:r w:rsidRPr="006D529B">
        <w:rPr>
          <w:rFonts w:ascii="Verdana" w:hAnsi="Verdana" w:cs="Arial"/>
          <w:b/>
          <w:bCs/>
        </w:rPr>
        <w:t>288,00 m²</w:t>
      </w:r>
      <w:r w:rsidRPr="006D529B">
        <w:rPr>
          <w:rFonts w:ascii="Verdana" w:hAnsi="Verdana" w:cs="Arial"/>
        </w:rPr>
        <w:t xml:space="preserve"> </w:t>
      </w:r>
    </w:p>
    <w:p w14:paraId="07B82BE3" w14:textId="77777777" w:rsidR="00EA4A5B" w:rsidRPr="006D529B" w:rsidRDefault="00EA4A5B" w:rsidP="006D529B">
      <w:pPr>
        <w:widowControl w:val="0"/>
        <w:numPr>
          <w:ilvl w:val="0"/>
          <w:numId w:val="37"/>
        </w:numPr>
        <w:spacing w:line="276" w:lineRule="auto"/>
        <w:contextualSpacing/>
        <w:jc w:val="both"/>
        <w:rPr>
          <w:rFonts w:ascii="Verdana" w:hAnsi="Verdana" w:cs="Arial"/>
        </w:rPr>
      </w:pPr>
      <w:r w:rsidRPr="006D529B">
        <w:rPr>
          <w:rFonts w:ascii="Verdana" w:hAnsi="Verdana" w:cs="Arial"/>
        </w:rPr>
        <w:t xml:space="preserve">12 tendas de 3x3 m = </w:t>
      </w:r>
      <w:r w:rsidRPr="006D529B">
        <w:rPr>
          <w:rFonts w:ascii="Verdana" w:hAnsi="Verdana" w:cs="Arial"/>
          <w:b/>
          <w:bCs/>
        </w:rPr>
        <w:t>108,00 m²</w:t>
      </w:r>
      <w:r w:rsidRPr="006D529B">
        <w:rPr>
          <w:rFonts w:ascii="Verdana" w:hAnsi="Verdana" w:cs="Arial"/>
        </w:rPr>
        <w:t xml:space="preserve"> </w:t>
      </w:r>
    </w:p>
    <w:p w14:paraId="3F784FE6" w14:textId="77777777" w:rsidR="00EA4A5B" w:rsidRPr="006D529B" w:rsidRDefault="00EA4A5B" w:rsidP="006D529B">
      <w:pPr>
        <w:widowControl w:val="0"/>
        <w:numPr>
          <w:ilvl w:val="0"/>
          <w:numId w:val="37"/>
        </w:numPr>
        <w:spacing w:line="276" w:lineRule="auto"/>
        <w:contextualSpacing/>
        <w:jc w:val="both"/>
        <w:rPr>
          <w:rFonts w:ascii="Verdana" w:hAnsi="Verdana" w:cs="Arial"/>
        </w:rPr>
      </w:pPr>
      <w:r w:rsidRPr="006D529B">
        <w:rPr>
          <w:rFonts w:ascii="Verdana" w:hAnsi="Verdana" w:cs="Arial"/>
        </w:rPr>
        <w:t>07 tendas de 3x3 m =</w:t>
      </w:r>
      <w:r w:rsidRPr="006D529B">
        <w:rPr>
          <w:rFonts w:ascii="Verdana" w:hAnsi="Verdana" w:cs="Arial"/>
          <w:b/>
          <w:bCs/>
        </w:rPr>
        <w:t xml:space="preserve"> 63,00 m²</w:t>
      </w:r>
      <w:r w:rsidRPr="006D529B">
        <w:rPr>
          <w:rFonts w:ascii="Verdana" w:hAnsi="Verdana" w:cs="Arial"/>
        </w:rPr>
        <w:t xml:space="preserve"> </w:t>
      </w:r>
    </w:p>
    <w:p w14:paraId="059DF962" w14:textId="77777777" w:rsidR="00EA4A5B" w:rsidRPr="006D529B" w:rsidRDefault="00EA4A5B" w:rsidP="006D529B">
      <w:pPr>
        <w:widowControl w:val="0"/>
        <w:numPr>
          <w:ilvl w:val="0"/>
          <w:numId w:val="37"/>
        </w:numPr>
        <w:spacing w:line="276" w:lineRule="auto"/>
        <w:contextualSpacing/>
        <w:jc w:val="both"/>
        <w:rPr>
          <w:rFonts w:ascii="Verdana" w:hAnsi="Verdana" w:cs="Arial"/>
        </w:rPr>
      </w:pPr>
      <w:r w:rsidRPr="006D529B">
        <w:rPr>
          <w:rFonts w:ascii="Verdana" w:hAnsi="Verdana" w:cs="Arial"/>
        </w:rPr>
        <w:t>03 tendas de 10x10 m =</w:t>
      </w:r>
      <w:r w:rsidRPr="006D529B">
        <w:rPr>
          <w:rFonts w:ascii="Verdana" w:hAnsi="Verdana" w:cs="Arial"/>
          <w:b/>
          <w:bCs/>
        </w:rPr>
        <w:t xml:space="preserve"> 300,00 m²</w:t>
      </w:r>
      <w:r w:rsidRPr="006D529B">
        <w:rPr>
          <w:rFonts w:ascii="Verdana" w:hAnsi="Verdana" w:cs="Arial"/>
        </w:rPr>
        <w:t xml:space="preserve"> </w:t>
      </w:r>
    </w:p>
    <w:p w14:paraId="1874DB60" w14:textId="77777777" w:rsidR="00EA4A5B" w:rsidRPr="006D529B" w:rsidRDefault="00EA4A5B" w:rsidP="006D529B">
      <w:pPr>
        <w:widowControl w:val="0"/>
        <w:numPr>
          <w:ilvl w:val="0"/>
          <w:numId w:val="37"/>
        </w:numPr>
        <w:spacing w:line="276" w:lineRule="auto"/>
        <w:contextualSpacing/>
        <w:jc w:val="both"/>
        <w:rPr>
          <w:rFonts w:ascii="Verdana" w:hAnsi="Verdana" w:cs="Arial"/>
        </w:rPr>
      </w:pPr>
      <w:r w:rsidRPr="006D529B">
        <w:rPr>
          <w:rFonts w:ascii="Verdana" w:hAnsi="Verdana" w:cs="Arial"/>
        </w:rPr>
        <w:t>Área comercial coberta total =</w:t>
      </w:r>
      <w:r w:rsidRPr="006D529B">
        <w:rPr>
          <w:rFonts w:ascii="Verdana" w:hAnsi="Verdana" w:cs="Arial"/>
          <w:b/>
          <w:bCs/>
        </w:rPr>
        <w:t xml:space="preserve"> 759,00 m²</w:t>
      </w:r>
      <w:r w:rsidRPr="006D529B">
        <w:rPr>
          <w:rFonts w:ascii="Verdana" w:hAnsi="Verdana" w:cs="Arial"/>
        </w:rPr>
        <w:t xml:space="preserve"> </w:t>
      </w:r>
    </w:p>
    <w:p w14:paraId="5610C33F" w14:textId="77777777" w:rsidR="00EA4A5B" w:rsidRPr="006D529B" w:rsidRDefault="00EA4A5B" w:rsidP="006D529B">
      <w:pPr>
        <w:widowControl w:val="0"/>
        <w:numPr>
          <w:ilvl w:val="0"/>
          <w:numId w:val="37"/>
        </w:numPr>
        <w:spacing w:line="276" w:lineRule="auto"/>
        <w:contextualSpacing/>
        <w:jc w:val="both"/>
        <w:rPr>
          <w:rFonts w:ascii="Verdana" w:hAnsi="Verdana" w:cs="Arial"/>
        </w:rPr>
      </w:pPr>
      <w:r w:rsidRPr="006D529B">
        <w:rPr>
          <w:rFonts w:ascii="Verdana" w:hAnsi="Verdana" w:cs="Arial"/>
        </w:rPr>
        <w:t>Total de estruturas comerciais =</w:t>
      </w:r>
      <w:r w:rsidRPr="006D529B">
        <w:rPr>
          <w:rFonts w:ascii="Verdana" w:hAnsi="Verdana" w:cs="Arial"/>
          <w:b/>
          <w:bCs/>
        </w:rPr>
        <w:t xml:space="preserve"> 30 unidades</w:t>
      </w:r>
      <w:r w:rsidRPr="006D529B">
        <w:rPr>
          <w:rFonts w:ascii="Verdana" w:hAnsi="Verdana" w:cs="Arial"/>
        </w:rPr>
        <w:t xml:space="preserve"> </w:t>
      </w:r>
    </w:p>
    <w:p w14:paraId="5C1F2BC4" w14:textId="77777777" w:rsidR="00EA4A5B" w:rsidRPr="006D529B" w:rsidRDefault="00EA4A5B" w:rsidP="006D529B">
      <w:pPr>
        <w:widowControl w:val="0"/>
        <w:numPr>
          <w:ilvl w:val="0"/>
          <w:numId w:val="37"/>
        </w:numPr>
        <w:spacing w:line="276" w:lineRule="auto"/>
        <w:contextualSpacing/>
        <w:jc w:val="both"/>
        <w:rPr>
          <w:rFonts w:ascii="Verdana" w:hAnsi="Verdana" w:cs="Arial"/>
        </w:rPr>
      </w:pPr>
      <w:r w:rsidRPr="006D529B">
        <w:rPr>
          <w:rFonts w:ascii="Verdana" w:hAnsi="Verdana" w:cs="Arial"/>
        </w:rPr>
        <w:t xml:space="preserve">Valor mínimo do lote: </w:t>
      </w:r>
      <w:r w:rsidRPr="006D529B">
        <w:rPr>
          <w:rFonts w:ascii="Verdana" w:hAnsi="Verdana" w:cs="Arial"/>
          <w:b/>
          <w:bCs/>
        </w:rPr>
        <w:t>R$ 50.000,00</w:t>
      </w:r>
      <w:r w:rsidRPr="006D529B">
        <w:rPr>
          <w:rFonts w:ascii="Verdana" w:hAnsi="Verdana" w:cs="Arial"/>
        </w:rPr>
        <w:t xml:space="preserve"> </w:t>
      </w:r>
    </w:p>
    <w:p w14:paraId="0EACB682" w14:textId="77777777" w:rsidR="00BA08B6" w:rsidRPr="006D529B" w:rsidRDefault="00BA08B6" w:rsidP="006D529B">
      <w:pPr>
        <w:widowControl w:val="0"/>
        <w:spacing w:line="276" w:lineRule="auto"/>
        <w:contextualSpacing/>
        <w:jc w:val="both"/>
        <w:rPr>
          <w:rFonts w:ascii="Verdana" w:hAnsi="Verdana" w:cs="Arial"/>
          <w:b/>
          <w:bCs/>
        </w:rPr>
      </w:pPr>
    </w:p>
    <w:p w14:paraId="32DEDCEA" w14:textId="43BEED91"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lastRenderedPageBreak/>
        <w:t>6.3 Premissas gerais do evento</w:t>
      </w:r>
    </w:p>
    <w:p w14:paraId="2ACDC743" w14:textId="77777777" w:rsidR="00EA4A5B" w:rsidRPr="006D529B" w:rsidRDefault="00EA4A5B" w:rsidP="006D529B">
      <w:pPr>
        <w:widowControl w:val="0"/>
        <w:numPr>
          <w:ilvl w:val="0"/>
          <w:numId w:val="38"/>
        </w:numPr>
        <w:spacing w:line="276" w:lineRule="auto"/>
        <w:contextualSpacing/>
        <w:jc w:val="both"/>
        <w:rPr>
          <w:rFonts w:ascii="Verdana" w:hAnsi="Verdana" w:cs="Arial"/>
        </w:rPr>
      </w:pPr>
      <w:r w:rsidRPr="006D529B">
        <w:rPr>
          <w:rFonts w:ascii="Verdana" w:hAnsi="Verdana" w:cs="Arial"/>
        </w:rPr>
        <w:t xml:space="preserve">Público estimado: </w:t>
      </w:r>
      <w:r w:rsidRPr="006D529B">
        <w:rPr>
          <w:rFonts w:ascii="Verdana" w:hAnsi="Verdana" w:cs="Arial"/>
          <w:b/>
          <w:bCs/>
        </w:rPr>
        <w:t>15.000 pessoas</w:t>
      </w:r>
      <w:r w:rsidRPr="006D529B">
        <w:rPr>
          <w:rFonts w:ascii="Verdana" w:hAnsi="Verdana" w:cs="Arial"/>
        </w:rPr>
        <w:t xml:space="preserve"> </w:t>
      </w:r>
    </w:p>
    <w:p w14:paraId="33622F68" w14:textId="77777777" w:rsidR="00EA4A5B" w:rsidRPr="006D529B" w:rsidRDefault="00EA4A5B" w:rsidP="006D529B">
      <w:pPr>
        <w:widowControl w:val="0"/>
        <w:numPr>
          <w:ilvl w:val="0"/>
          <w:numId w:val="38"/>
        </w:numPr>
        <w:spacing w:line="276" w:lineRule="auto"/>
        <w:contextualSpacing/>
        <w:jc w:val="both"/>
        <w:rPr>
          <w:rFonts w:ascii="Verdana" w:hAnsi="Verdana" w:cs="Arial"/>
        </w:rPr>
      </w:pPr>
      <w:r w:rsidRPr="006D529B">
        <w:rPr>
          <w:rFonts w:ascii="Verdana" w:hAnsi="Verdana" w:cs="Arial"/>
        </w:rPr>
        <w:t xml:space="preserve">Área total do evento: </w:t>
      </w:r>
      <w:r w:rsidRPr="006D529B">
        <w:rPr>
          <w:rFonts w:ascii="Verdana" w:hAnsi="Verdana" w:cs="Arial"/>
          <w:b/>
          <w:bCs/>
        </w:rPr>
        <w:t>13.600,00 m²</w:t>
      </w:r>
      <w:r w:rsidRPr="006D529B">
        <w:rPr>
          <w:rFonts w:ascii="Verdana" w:hAnsi="Verdana" w:cs="Arial"/>
        </w:rPr>
        <w:t xml:space="preserve"> </w:t>
      </w:r>
    </w:p>
    <w:p w14:paraId="58C168FE" w14:textId="77777777" w:rsidR="00EA4A5B" w:rsidRPr="006D529B" w:rsidRDefault="00EA4A5B" w:rsidP="006D529B">
      <w:pPr>
        <w:widowControl w:val="0"/>
        <w:numPr>
          <w:ilvl w:val="0"/>
          <w:numId w:val="38"/>
        </w:numPr>
        <w:spacing w:line="276" w:lineRule="auto"/>
        <w:contextualSpacing/>
        <w:jc w:val="both"/>
        <w:rPr>
          <w:rFonts w:ascii="Verdana" w:hAnsi="Verdana" w:cs="Arial"/>
        </w:rPr>
      </w:pPr>
      <w:r w:rsidRPr="006D529B">
        <w:rPr>
          <w:rFonts w:ascii="Verdana" w:hAnsi="Verdana" w:cs="Arial"/>
        </w:rPr>
        <w:t xml:space="preserve">Área livre de circulação: </w:t>
      </w:r>
      <w:r w:rsidRPr="006D529B">
        <w:rPr>
          <w:rFonts w:ascii="Verdana" w:hAnsi="Verdana" w:cs="Arial"/>
          <w:b/>
          <w:bCs/>
        </w:rPr>
        <w:t>10.211,52 m²</w:t>
      </w:r>
      <w:r w:rsidRPr="006D529B">
        <w:rPr>
          <w:rFonts w:ascii="Verdana" w:hAnsi="Verdana" w:cs="Arial"/>
        </w:rPr>
        <w:t xml:space="preserve"> </w:t>
      </w:r>
    </w:p>
    <w:p w14:paraId="0EE5CBAB" w14:textId="77777777" w:rsidR="00EA4A5B" w:rsidRPr="006D529B" w:rsidRDefault="00EA4A5B" w:rsidP="006D529B">
      <w:pPr>
        <w:widowControl w:val="0"/>
        <w:numPr>
          <w:ilvl w:val="0"/>
          <w:numId w:val="38"/>
        </w:numPr>
        <w:spacing w:line="276" w:lineRule="auto"/>
        <w:contextualSpacing/>
        <w:jc w:val="both"/>
        <w:rPr>
          <w:rFonts w:ascii="Verdana" w:hAnsi="Verdana" w:cs="Arial"/>
        </w:rPr>
      </w:pPr>
      <w:r w:rsidRPr="006D529B">
        <w:rPr>
          <w:rFonts w:ascii="Verdana" w:hAnsi="Verdana" w:cs="Arial"/>
        </w:rPr>
        <w:t xml:space="preserve">Capacidade total indicada na planta: </w:t>
      </w:r>
      <w:r w:rsidRPr="006D529B">
        <w:rPr>
          <w:rFonts w:ascii="Verdana" w:hAnsi="Verdana" w:cs="Arial"/>
          <w:b/>
          <w:bCs/>
        </w:rPr>
        <w:t>21.790 pessoas</w:t>
      </w:r>
      <w:r w:rsidRPr="006D529B">
        <w:rPr>
          <w:rFonts w:ascii="Verdana" w:hAnsi="Verdana" w:cs="Arial"/>
        </w:rPr>
        <w:t xml:space="preserve"> </w:t>
      </w:r>
    </w:p>
    <w:p w14:paraId="20C3081C" w14:textId="77777777" w:rsidR="00EA4A5B" w:rsidRPr="006D529B" w:rsidRDefault="00EA4A5B" w:rsidP="006D529B">
      <w:pPr>
        <w:widowControl w:val="0"/>
        <w:numPr>
          <w:ilvl w:val="0"/>
          <w:numId w:val="38"/>
        </w:numPr>
        <w:spacing w:line="276" w:lineRule="auto"/>
        <w:contextualSpacing/>
        <w:jc w:val="both"/>
        <w:rPr>
          <w:rFonts w:ascii="Verdana" w:hAnsi="Verdana" w:cs="Arial"/>
        </w:rPr>
      </w:pPr>
      <w:r w:rsidRPr="006D529B">
        <w:rPr>
          <w:rFonts w:ascii="Verdana" w:hAnsi="Verdana" w:cs="Arial"/>
        </w:rPr>
        <w:t xml:space="preserve">Exigência de qualificação técnica das licitantes: comprovação de experiência em evento com público mínimo de </w:t>
      </w:r>
      <w:r w:rsidRPr="006D529B">
        <w:rPr>
          <w:rFonts w:ascii="Verdana" w:hAnsi="Verdana" w:cs="Arial"/>
          <w:b/>
          <w:bCs/>
        </w:rPr>
        <w:t>30.000 pessoas</w:t>
      </w:r>
      <w:r w:rsidRPr="006D529B">
        <w:rPr>
          <w:rFonts w:ascii="Verdana" w:hAnsi="Verdana" w:cs="Arial"/>
        </w:rPr>
        <w:t xml:space="preserve"> </w:t>
      </w:r>
    </w:p>
    <w:p w14:paraId="1200E066" w14:textId="77777777" w:rsidR="00BA08B6" w:rsidRPr="006D529B" w:rsidRDefault="00BA08B6" w:rsidP="006D529B">
      <w:pPr>
        <w:widowControl w:val="0"/>
        <w:spacing w:line="276" w:lineRule="auto"/>
        <w:contextualSpacing/>
        <w:jc w:val="both"/>
        <w:rPr>
          <w:rFonts w:ascii="Verdana" w:hAnsi="Verdana" w:cs="Arial"/>
          <w:b/>
          <w:bCs/>
        </w:rPr>
      </w:pPr>
    </w:p>
    <w:p w14:paraId="751ADB5B" w14:textId="12E2631C"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7. DOCUMENTOS DE SUPORTE QUE DEVEM INTEGRAR OS AUTOS</w:t>
      </w:r>
    </w:p>
    <w:p w14:paraId="264CE4FC" w14:textId="77777777" w:rsidR="00BA08B6"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Deverão acompanhar esta Memória de Cálculo, como anexos de suporte:</w:t>
      </w:r>
    </w:p>
    <w:p w14:paraId="18ED748E" w14:textId="77777777" w:rsidR="00BA08B6"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I – croqui/layout oficial do evento;</w:t>
      </w:r>
    </w:p>
    <w:p w14:paraId="4E9191E0" w14:textId="77777777" w:rsidR="00BA08B6"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II – planta técnica/projeto de segurança e incêndio da área do evento;</w:t>
      </w:r>
    </w:p>
    <w:p w14:paraId="2CBF8F19" w14:textId="77777777" w:rsidR="00BA08B6"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III – documento de disponibilização da área, por comodato, cessão, autorização ou instrumento equivalente;</w:t>
      </w:r>
    </w:p>
    <w:p w14:paraId="05CCEC44" w14:textId="77777777" w:rsidR="00BA08B6"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IV – manifestação da comissão organizadora sobre o público estimado;</w:t>
      </w:r>
    </w:p>
    <w:p w14:paraId="4AF8757F" w14:textId="77777777" w:rsidR="00BA08B6"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V – manifestação técnica da fiscalização/engenharia quanto à compatibilidade dos quantitativos;</w:t>
      </w:r>
    </w:p>
    <w:p w14:paraId="730FD89E" w14:textId="77777777" w:rsidR="00BA08B6"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VI – manifestação do Corpo de Bombeiros, se existente, ou referência técnica adotada;</w:t>
      </w:r>
    </w:p>
    <w:p w14:paraId="0D36D0E1" w14:textId="77777777" w:rsidR="00BA08B6"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VII – documento que comprove a disponibilidade das tendas/estruturas, caso venham a ser fornecidas pelo Município;</w:t>
      </w:r>
    </w:p>
    <w:p w14:paraId="505A2E21" w14:textId="77777777" w:rsidR="00BA08B6"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VIII – memória de cálculo econômico-financeira dos valores mínimos dos lotes;</w:t>
      </w:r>
    </w:p>
    <w:p w14:paraId="6C723B9A" w14:textId="77777777" w:rsidR="00BA08B6"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IX – justificativa técnica da exigência de habilitação relativa à experiência em evento com público mínimo de 30.000 pessoas;</w:t>
      </w:r>
    </w:p>
    <w:p w14:paraId="12E34447" w14:textId="3F16178A"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X – versão final compatibilizada entre ETP, Termo de Referência, edital e layout.</w:t>
      </w:r>
    </w:p>
    <w:p w14:paraId="4D91F0D5" w14:textId="77777777" w:rsidR="006D529B" w:rsidRPr="006D529B" w:rsidRDefault="006D529B" w:rsidP="006D529B">
      <w:pPr>
        <w:widowControl w:val="0"/>
        <w:spacing w:line="276" w:lineRule="auto"/>
        <w:contextualSpacing/>
        <w:jc w:val="both"/>
        <w:rPr>
          <w:rFonts w:ascii="Verdana" w:hAnsi="Verdana" w:cs="Arial"/>
        </w:rPr>
      </w:pPr>
    </w:p>
    <w:p w14:paraId="33BF24D2" w14:textId="75656DB7"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b/>
          <w:bCs/>
        </w:rPr>
        <w:t>8. CONCLUSÃO</w:t>
      </w:r>
    </w:p>
    <w:p w14:paraId="46F45BA3" w14:textId="7FCDC05C" w:rsidR="00EA4A5B" w:rsidRPr="006D529B" w:rsidRDefault="00EA4A5B" w:rsidP="006D529B">
      <w:pPr>
        <w:widowControl w:val="0"/>
        <w:spacing w:line="276" w:lineRule="auto"/>
        <w:contextualSpacing/>
        <w:jc w:val="both"/>
        <w:rPr>
          <w:rFonts w:ascii="Verdana" w:hAnsi="Verdana" w:cs="Arial"/>
          <w:b/>
          <w:bCs/>
        </w:rPr>
      </w:pPr>
      <w:r w:rsidRPr="006D529B">
        <w:rPr>
          <w:rFonts w:ascii="Verdana" w:hAnsi="Verdana" w:cs="Arial"/>
        </w:rPr>
        <w:t xml:space="preserve">Diante das premissas acima, conclui-se que os quantitativos inicialmente previstos no </w:t>
      </w:r>
      <w:r w:rsidRPr="006D529B">
        <w:rPr>
          <w:rFonts w:ascii="Verdana" w:hAnsi="Verdana" w:cs="Arial"/>
          <w:b/>
          <w:bCs/>
        </w:rPr>
        <w:t>ETP nº 007/2026 – SEMCULT</w:t>
      </w:r>
      <w:r w:rsidRPr="006D529B">
        <w:rPr>
          <w:rFonts w:ascii="Verdana" w:hAnsi="Verdana" w:cs="Arial"/>
        </w:rPr>
        <w:t xml:space="preserve"> mostram-se, em tese, compatíveis com o público estimado de </w:t>
      </w:r>
      <w:r w:rsidRPr="006D529B">
        <w:rPr>
          <w:rFonts w:ascii="Verdana" w:hAnsi="Verdana" w:cs="Arial"/>
          <w:b/>
          <w:bCs/>
        </w:rPr>
        <w:t>15.000 pessoas</w:t>
      </w:r>
      <w:r w:rsidRPr="006D529B">
        <w:rPr>
          <w:rFonts w:ascii="Verdana" w:hAnsi="Verdana" w:cs="Arial"/>
        </w:rPr>
        <w:t xml:space="preserve">, com a capacidade global do evento e com a solução logística atualmente desenhada, especialmente quanto à distribuição dos </w:t>
      </w:r>
      <w:r w:rsidRPr="006D529B">
        <w:rPr>
          <w:rFonts w:ascii="Verdana" w:hAnsi="Verdana" w:cs="Arial"/>
          <w:b/>
          <w:bCs/>
        </w:rPr>
        <w:t>48 camarotes</w:t>
      </w:r>
      <w:r w:rsidRPr="006D529B">
        <w:rPr>
          <w:rFonts w:ascii="Verdana" w:hAnsi="Verdana" w:cs="Arial"/>
        </w:rPr>
        <w:t xml:space="preserve"> e das </w:t>
      </w:r>
      <w:r w:rsidRPr="006D529B">
        <w:rPr>
          <w:rFonts w:ascii="Verdana" w:hAnsi="Verdana" w:cs="Arial"/>
          <w:b/>
          <w:bCs/>
        </w:rPr>
        <w:t>30 estruturas comerciais</w:t>
      </w:r>
      <w:r w:rsidRPr="006D529B">
        <w:rPr>
          <w:rFonts w:ascii="Verdana" w:hAnsi="Verdana" w:cs="Arial"/>
        </w:rPr>
        <w:t xml:space="preserve">, bem como com os valores mínimos fixados de </w:t>
      </w:r>
      <w:r w:rsidRPr="006D529B">
        <w:rPr>
          <w:rFonts w:ascii="Verdana" w:hAnsi="Verdana" w:cs="Arial"/>
          <w:b/>
          <w:bCs/>
        </w:rPr>
        <w:t>R$ 10.000,00 para o Lote 01</w:t>
      </w:r>
      <w:r w:rsidRPr="006D529B">
        <w:rPr>
          <w:rFonts w:ascii="Verdana" w:hAnsi="Verdana" w:cs="Arial"/>
        </w:rPr>
        <w:t xml:space="preserve"> e </w:t>
      </w:r>
      <w:r w:rsidRPr="006D529B">
        <w:rPr>
          <w:rFonts w:ascii="Verdana" w:hAnsi="Verdana" w:cs="Arial"/>
          <w:b/>
          <w:bCs/>
        </w:rPr>
        <w:t>R$ 50.000,00 para o Lote 02</w:t>
      </w:r>
      <w:r w:rsidRPr="006D529B">
        <w:rPr>
          <w:rFonts w:ascii="Verdana" w:hAnsi="Verdana" w:cs="Arial"/>
        </w:rPr>
        <w:t xml:space="preserve">. </w:t>
      </w:r>
    </w:p>
    <w:p w14:paraId="6C779714" w14:textId="77777777" w:rsidR="00EA4A5B" w:rsidRPr="006D529B" w:rsidRDefault="00EA4A5B" w:rsidP="006D529B">
      <w:pPr>
        <w:widowControl w:val="0"/>
        <w:spacing w:line="276" w:lineRule="auto"/>
        <w:contextualSpacing/>
        <w:jc w:val="both"/>
        <w:rPr>
          <w:rFonts w:ascii="Verdana" w:hAnsi="Verdana" w:cs="Arial"/>
        </w:rPr>
      </w:pPr>
    </w:p>
    <w:p w14:paraId="276C63C4" w14:textId="13598608" w:rsidR="00EA4A5B" w:rsidRPr="006D529B" w:rsidRDefault="00EA4A5B" w:rsidP="006D529B">
      <w:pPr>
        <w:widowControl w:val="0"/>
        <w:spacing w:line="276" w:lineRule="auto"/>
        <w:contextualSpacing/>
        <w:jc w:val="both"/>
        <w:rPr>
          <w:rFonts w:ascii="Verdana" w:hAnsi="Verdana" w:cs="Arial"/>
        </w:rPr>
      </w:pPr>
      <w:r w:rsidRPr="006D529B">
        <w:rPr>
          <w:rFonts w:ascii="Verdana" w:hAnsi="Verdana" w:cs="Arial"/>
        </w:rPr>
        <w:t xml:space="preserve">Registra-se, por fim, que a exigência de que as empresas licitantes comprovem capacidade técnico-operacional e experiência em evento com público de pelo menos </w:t>
      </w:r>
      <w:r w:rsidRPr="006D529B">
        <w:rPr>
          <w:rFonts w:ascii="Verdana" w:hAnsi="Verdana" w:cs="Arial"/>
          <w:b/>
          <w:bCs/>
        </w:rPr>
        <w:t>30.000 pessoas</w:t>
      </w:r>
      <w:r w:rsidRPr="006D529B">
        <w:rPr>
          <w:rFonts w:ascii="Verdana" w:hAnsi="Verdana" w:cs="Arial"/>
        </w:rPr>
        <w:t xml:space="preserve"> deverá ser tratada no edital como requisito de qualificação técnica, mediante justificativa formal da Administração quanto à sua pertinência e proporcionalidade, não alterando, por si só, a memória de cálculo dos quantitativos do evento, que permanece vinculada ao público estimado real de </w:t>
      </w:r>
      <w:r w:rsidRPr="006D529B">
        <w:rPr>
          <w:rFonts w:ascii="Verdana" w:hAnsi="Verdana" w:cs="Arial"/>
          <w:b/>
          <w:bCs/>
        </w:rPr>
        <w:t>15.000 pessoas</w:t>
      </w:r>
      <w:r w:rsidRPr="006D529B">
        <w:rPr>
          <w:rFonts w:ascii="Verdana" w:hAnsi="Verdana" w:cs="Arial"/>
        </w:rPr>
        <w:t>.</w:t>
      </w:r>
    </w:p>
    <w:p w14:paraId="0B4C7969" w14:textId="77777777" w:rsidR="00524C48" w:rsidRPr="006D529B" w:rsidRDefault="00524C48" w:rsidP="006D529B">
      <w:pPr>
        <w:widowControl w:val="0"/>
        <w:spacing w:line="276" w:lineRule="auto"/>
        <w:contextualSpacing/>
        <w:jc w:val="both"/>
        <w:rPr>
          <w:rFonts w:ascii="Verdana" w:hAnsi="Verdana" w:cs="Arial"/>
        </w:rPr>
      </w:pPr>
    </w:p>
    <w:p w14:paraId="463FA0D0" w14:textId="77777777" w:rsidR="00524C48" w:rsidRPr="006D529B" w:rsidRDefault="00524C48" w:rsidP="006D529B">
      <w:pPr>
        <w:spacing w:line="276" w:lineRule="auto"/>
        <w:contextualSpacing/>
        <w:jc w:val="both"/>
        <w:rPr>
          <w:rFonts w:ascii="Verdana" w:hAnsi="Verdana" w:cs="Arial"/>
        </w:rPr>
      </w:pPr>
      <w:r w:rsidRPr="006D529B">
        <w:rPr>
          <w:rFonts w:ascii="Verdana" w:hAnsi="Verdana" w:cs="Arial"/>
        </w:rPr>
        <w:t xml:space="preserve">São Gabriel da Palha, 23 de março de 2026. </w:t>
      </w:r>
    </w:p>
    <w:p w14:paraId="120918BE" w14:textId="77777777" w:rsidR="00524C48" w:rsidRPr="006D529B" w:rsidRDefault="00524C48" w:rsidP="006D529B">
      <w:pPr>
        <w:spacing w:line="276" w:lineRule="auto"/>
        <w:contextualSpacing/>
        <w:jc w:val="both"/>
        <w:rPr>
          <w:rFonts w:ascii="Verdana" w:hAnsi="Verdana" w:cs="Arial"/>
        </w:rPr>
      </w:pPr>
    </w:p>
    <w:p w14:paraId="0206E7F3" w14:textId="77777777" w:rsidR="00524C48" w:rsidRPr="006D529B" w:rsidRDefault="00524C48" w:rsidP="006D529B">
      <w:pPr>
        <w:suppressAutoHyphens w:val="0"/>
        <w:spacing w:line="276" w:lineRule="auto"/>
        <w:contextualSpacing/>
        <w:jc w:val="both"/>
        <w:rPr>
          <w:rFonts w:ascii="Verdana" w:hAnsi="Verdana" w:cs="Arial"/>
        </w:rPr>
      </w:pPr>
      <w:r w:rsidRPr="006D529B">
        <w:rPr>
          <w:rFonts w:ascii="Verdana" w:hAnsi="Verdana" w:cs="Arial"/>
          <w:b/>
        </w:rPr>
        <w:t>RESPONSÁVEIS</w:t>
      </w:r>
    </w:p>
    <w:p w14:paraId="5DFD0E39" w14:textId="77777777" w:rsidR="00524C48" w:rsidRPr="006D529B" w:rsidRDefault="00524C48" w:rsidP="006D529B">
      <w:pPr>
        <w:suppressAutoHyphens w:val="0"/>
        <w:spacing w:line="276" w:lineRule="auto"/>
        <w:contextualSpacing/>
        <w:jc w:val="both"/>
        <w:rPr>
          <w:rFonts w:ascii="Verdana" w:hAnsi="Verdana" w:cs="Arial"/>
        </w:rPr>
      </w:pPr>
      <w:r w:rsidRPr="006D529B">
        <w:rPr>
          <w:rFonts w:ascii="Verdana" w:hAnsi="Verdana" w:cs="Arial"/>
          <w:b/>
        </w:rPr>
        <w:t>Elaborado por:</w:t>
      </w:r>
    </w:p>
    <w:p w14:paraId="50177C59" w14:textId="77777777" w:rsidR="00524C48" w:rsidRPr="006D529B" w:rsidRDefault="00524C48" w:rsidP="006D529B">
      <w:pPr>
        <w:suppressAutoHyphens w:val="0"/>
        <w:spacing w:line="276" w:lineRule="auto"/>
        <w:ind w:left="142"/>
        <w:contextualSpacing/>
        <w:jc w:val="both"/>
        <w:rPr>
          <w:rFonts w:ascii="Verdana" w:hAnsi="Verdana" w:cs="Arial"/>
          <w:b/>
        </w:rPr>
      </w:pPr>
    </w:p>
    <w:p w14:paraId="123D8679" w14:textId="08C518F6" w:rsidR="00524C48" w:rsidRPr="006D529B" w:rsidRDefault="00524C48" w:rsidP="006D529B">
      <w:pPr>
        <w:spacing w:line="276" w:lineRule="auto"/>
        <w:contextualSpacing/>
        <w:jc w:val="both"/>
        <w:rPr>
          <w:rFonts w:ascii="Verdana" w:hAnsi="Verdana" w:cs="Arial"/>
          <w:b/>
          <w:bCs/>
        </w:rPr>
        <w:sectPr w:rsidR="00524C48" w:rsidRPr="006D529B" w:rsidSect="006D529B">
          <w:headerReference w:type="default" r:id="rId10"/>
          <w:footerReference w:type="default" r:id="rId11"/>
          <w:type w:val="continuous"/>
          <w:pgSz w:w="11906" w:h="16838"/>
          <w:pgMar w:top="1843" w:right="991" w:bottom="1418" w:left="1418" w:header="708" w:footer="274" w:gutter="0"/>
          <w:cols w:space="720"/>
          <w:formProt w:val="0"/>
          <w:docGrid w:linePitch="360" w:charSpace="819"/>
        </w:sectPr>
      </w:pPr>
    </w:p>
    <w:p w14:paraId="5D5C81A2" w14:textId="77777777" w:rsidR="00524C48" w:rsidRPr="006D529B" w:rsidRDefault="00524C48" w:rsidP="006D529B">
      <w:pPr>
        <w:spacing w:line="276" w:lineRule="auto"/>
        <w:contextualSpacing/>
        <w:jc w:val="center"/>
        <w:rPr>
          <w:rFonts w:ascii="Verdana" w:hAnsi="Verdana" w:cs="Arial"/>
        </w:rPr>
      </w:pPr>
      <w:r w:rsidRPr="006D529B">
        <w:rPr>
          <w:rFonts w:ascii="Verdana" w:hAnsi="Verdana" w:cs="Arial"/>
          <w:b/>
          <w:bCs/>
        </w:rPr>
        <w:t>CÁSSIO P. XAVIER DA SILVA</w:t>
      </w:r>
    </w:p>
    <w:p w14:paraId="40E60E1A" w14:textId="77777777" w:rsidR="00524C48" w:rsidRPr="006D529B" w:rsidRDefault="00524C48" w:rsidP="006D529B">
      <w:pPr>
        <w:spacing w:line="276" w:lineRule="auto"/>
        <w:contextualSpacing/>
        <w:jc w:val="center"/>
        <w:rPr>
          <w:rFonts w:ascii="Verdana" w:hAnsi="Verdana" w:cs="Arial"/>
        </w:rPr>
      </w:pPr>
      <w:r w:rsidRPr="006D529B">
        <w:rPr>
          <w:rFonts w:ascii="Verdana" w:hAnsi="Verdana" w:cs="Arial"/>
        </w:rPr>
        <w:t>Assistente Administrativo</w:t>
      </w:r>
    </w:p>
    <w:p w14:paraId="54B7C4A6" w14:textId="77777777" w:rsidR="00524C48" w:rsidRPr="006D529B" w:rsidRDefault="00524C48" w:rsidP="006D529B">
      <w:pPr>
        <w:spacing w:line="276" w:lineRule="auto"/>
        <w:contextualSpacing/>
        <w:jc w:val="center"/>
        <w:rPr>
          <w:rFonts w:ascii="Verdana" w:eastAsia="Arial" w:hAnsi="Verdana" w:cs="Arial"/>
        </w:rPr>
      </w:pPr>
      <w:r w:rsidRPr="006D529B">
        <w:rPr>
          <w:rFonts w:ascii="Verdana" w:hAnsi="Verdana" w:cs="Arial"/>
        </w:rPr>
        <w:t>Mat. nº 002967</w:t>
      </w:r>
      <w:r w:rsidRPr="006D529B">
        <w:rPr>
          <w:rFonts w:ascii="Verdana" w:eastAsia="Arial" w:hAnsi="Verdana" w:cs="Arial"/>
          <w:color w:val="000000"/>
        </w:rPr>
        <w:t xml:space="preserve"> - </w:t>
      </w:r>
      <w:r w:rsidRPr="006D529B">
        <w:rPr>
          <w:rFonts w:ascii="Verdana" w:eastAsia="Arial" w:hAnsi="Verdana" w:cs="Arial"/>
        </w:rPr>
        <w:t>Decreto nº 242/2008</w:t>
      </w:r>
    </w:p>
    <w:p w14:paraId="28FFFFE7" w14:textId="77777777" w:rsidR="00524C48" w:rsidRPr="006D529B" w:rsidRDefault="00524C48" w:rsidP="006D529B">
      <w:pPr>
        <w:spacing w:line="276" w:lineRule="auto"/>
        <w:contextualSpacing/>
        <w:jc w:val="center"/>
        <w:rPr>
          <w:rFonts w:ascii="Verdana" w:hAnsi="Verdana" w:cs="Arial"/>
        </w:rPr>
      </w:pPr>
      <w:r w:rsidRPr="006D529B">
        <w:rPr>
          <w:rFonts w:ascii="Verdana" w:hAnsi="Verdana" w:cs="Arial"/>
          <w:b/>
          <w:bCs/>
        </w:rPr>
        <w:t>ANA NILSE P. GONÇALVES</w:t>
      </w:r>
    </w:p>
    <w:p w14:paraId="00091478" w14:textId="77777777" w:rsidR="00524C48" w:rsidRPr="006D529B" w:rsidRDefault="00524C48" w:rsidP="006D529B">
      <w:pPr>
        <w:spacing w:line="276" w:lineRule="auto"/>
        <w:contextualSpacing/>
        <w:jc w:val="center"/>
        <w:rPr>
          <w:rFonts w:ascii="Verdana" w:hAnsi="Verdana" w:cs="Arial"/>
        </w:rPr>
      </w:pPr>
      <w:r w:rsidRPr="006D529B">
        <w:rPr>
          <w:rFonts w:ascii="Verdana" w:hAnsi="Verdana" w:cs="Arial"/>
        </w:rPr>
        <w:t>Diretora de Cultura</w:t>
      </w:r>
    </w:p>
    <w:p w14:paraId="7762E102" w14:textId="77777777" w:rsidR="00524C48" w:rsidRPr="006D529B" w:rsidRDefault="00524C48" w:rsidP="006D529B">
      <w:pPr>
        <w:spacing w:line="276" w:lineRule="auto"/>
        <w:contextualSpacing/>
        <w:jc w:val="both"/>
        <w:rPr>
          <w:rFonts w:ascii="Verdana" w:hAnsi="Verdana" w:cs="Arial"/>
          <w:b/>
          <w:color w:val="FF0000"/>
        </w:rPr>
        <w:sectPr w:rsidR="00524C48" w:rsidRPr="006D529B" w:rsidSect="00524C48">
          <w:type w:val="continuous"/>
          <w:pgSz w:w="11906" w:h="16838"/>
          <w:pgMar w:top="1440" w:right="991" w:bottom="1276" w:left="1701" w:header="708" w:footer="274" w:gutter="0"/>
          <w:cols w:num="2" w:space="720"/>
          <w:formProt w:val="0"/>
          <w:docGrid w:linePitch="360" w:charSpace="819"/>
        </w:sectPr>
      </w:pPr>
    </w:p>
    <w:p w14:paraId="275F0A62" w14:textId="77777777" w:rsidR="00524C48" w:rsidRPr="006D529B" w:rsidRDefault="00524C48" w:rsidP="006D529B">
      <w:pPr>
        <w:spacing w:line="276" w:lineRule="auto"/>
        <w:contextualSpacing/>
        <w:jc w:val="both"/>
        <w:rPr>
          <w:rFonts w:ascii="Verdana" w:hAnsi="Verdana" w:cs="Arial"/>
          <w:b/>
          <w:color w:val="FF0000"/>
        </w:rPr>
      </w:pPr>
    </w:p>
    <w:p w14:paraId="5BECFC24" w14:textId="77777777" w:rsidR="00EA4A5B" w:rsidRPr="006D529B" w:rsidRDefault="00EA4A5B" w:rsidP="006D529B">
      <w:pPr>
        <w:spacing w:line="276" w:lineRule="auto"/>
        <w:contextualSpacing/>
        <w:jc w:val="both"/>
        <w:rPr>
          <w:rFonts w:ascii="Verdana" w:eastAsia="Arial" w:hAnsi="Verdana" w:cs="Arial"/>
          <w:b/>
        </w:rPr>
      </w:pPr>
    </w:p>
    <w:p w14:paraId="041E0E13" w14:textId="3A5EA501" w:rsidR="00524C48" w:rsidRPr="006D529B" w:rsidRDefault="00524C48" w:rsidP="006D529B">
      <w:pPr>
        <w:spacing w:line="276" w:lineRule="auto"/>
        <w:contextualSpacing/>
        <w:jc w:val="both"/>
        <w:rPr>
          <w:rFonts w:ascii="Verdana" w:hAnsi="Verdana" w:cs="Arial"/>
        </w:rPr>
      </w:pPr>
      <w:r w:rsidRPr="006D529B">
        <w:rPr>
          <w:rFonts w:ascii="Verdana" w:eastAsia="Arial" w:hAnsi="Verdana" w:cs="Arial"/>
          <w:b/>
        </w:rPr>
        <w:t>Autorizado por:</w:t>
      </w:r>
    </w:p>
    <w:p w14:paraId="1BCA6CE1" w14:textId="77777777" w:rsidR="00EA4A5B" w:rsidRPr="006D529B" w:rsidRDefault="00EA4A5B" w:rsidP="006D529B">
      <w:pPr>
        <w:spacing w:line="276" w:lineRule="auto"/>
        <w:contextualSpacing/>
        <w:rPr>
          <w:rFonts w:ascii="Verdana" w:eastAsia="Arial" w:hAnsi="Verdana" w:cs="Arial"/>
        </w:rPr>
      </w:pPr>
    </w:p>
    <w:p w14:paraId="1A13F076" w14:textId="77777777" w:rsidR="00524C48" w:rsidRPr="006D529B" w:rsidRDefault="00524C48" w:rsidP="006D529B">
      <w:pPr>
        <w:spacing w:line="276" w:lineRule="auto"/>
        <w:contextualSpacing/>
        <w:jc w:val="center"/>
        <w:rPr>
          <w:rFonts w:ascii="Verdana" w:hAnsi="Verdana" w:cs="Arial"/>
        </w:rPr>
      </w:pPr>
      <w:r w:rsidRPr="006D529B">
        <w:rPr>
          <w:rFonts w:ascii="Verdana" w:hAnsi="Verdana" w:cs="Arial"/>
          <w:b/>
          <w:bCs/>
        </w:rPr>
        <w:t>JOSÉ LUIZ VIAL</w:t>
      </w:r>
    </w:p>
    <w:p w14:paraId="0B61E94B" w14:textId="636C9058" w:rsidR="00524C48" w:rsidRPr="006D529B" w:rsidRDefault="00524C48" w:rsidP="006D529B">
      <w:pPr>
        <w:spacing w:line="276" w:lineRule="auto"/>
        <w:contextualSpacing/>
        <w:jc w:val="center"/>
        <w:rPr>
          <w:rFonts w:ascii="Verdana" w:hAnsi="Verdana" w:cs="Arial"/>
        </w:rPr>
      </w:pPr>
      <w:r w:rsidRPr="006D529B">
        <w:rPr>
          <w:rFonts w:ascii="Verdana" w:hAnsi="Verdana" w:cs="Arial"/>
        </w:rPr>
        <w:t>Secretário Municipal de Cultura e Arte</w:t>
      </w:r>
    </w:p>
    <w:sectPr w:rsidR="00524C48" w:rsidRPr="006D529B" w:rsidSect="00FC26B8">
      <w:type w:val="continuous"/>
      <w:pgSz w:w="11906" w:h="16838"/>
      <w:pgMar w:top="1843" w:right="991" w:bottom="1276" w:left="1701" w:header="708" w:footer="274"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662E9" w14:textId="77777777" w:rsidR="00537EE1" w:rsidRDefault="00537EE1">
      <w:r>
        <w:separator/>
      </w:r>
    </w:p>
  </w:endnote>
  <w:endnote w:type="continuationSeparator" w:id="0">
    <w:p w14:paraId="184B369F" w14:textId="77777777" w:rsidR="00537EE1" w:rsidRDefault="00537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523F1" w14:textId="4A73A2EF" w:rsidR="00B552AE" w:rsidRDefault="00B552AE" w:rsidP="00B552AE">
    <w:pPr>
      <w:pStyle w:val="Rodap"/>
      <w:pBdr>
        <w:top w:val="single" w:sz="4" w:space="1" w:color="000000"/>
        <w:left w:val="none" w:sz="0" w:space="0" w:color="000000"/>
        <w:bottom w:val="none" w:sz="0" w:space="0" w:color="000000"/>
        <w:right w:val="none" w:sz="0" w:space="0" w:color="000000"/>
      </w:pBdr>
      <w:tabs>
        <w:tab w:val="left" w:pos="540"/>
        <w:tab w:val="center" w:pos="4536"/>
      </w:tabs>
      <w:jc w:val="center"/>
    </w:pPr>
    <w:bookmarkStart w:id="0" w:name="_Hlk161650540"/>
    <w:r>
      <w:rPr>
        <w:rStyle w:val="Nmerodepgina"/>
        <w:rFonts w:ascii="Tahoma" w:hAnsi="Tahoma" w:cs="Tahoma"/>
        <w:sz w:val="16"/>
        <w:szCs w:val="16"/>
      </w:rPr>
      <w:t xml:space="preserve">Centro de Eventos Palácio do Café Conilon, Praça Aurélio Bastianello, Centro, São Gabriel da Palha-ES | CEP 29780 000  </w:t>
    </w:r>
  </w:p>
  <w:p w14:paraId="2EF0BBF4" w14:textId="77777777" w:rsidR="00B552AE" w:rsidRDefault="00B552AE" w:rsidP="00B552AE">
    <w:pPr>
      <w:pStyle w:val="Rodap"/>
      <w:pBdr>
        <w:top w:val="single" w:sz="4" w:space="1" w:color="000000"/>
        <w:left w:val="none" w:sz="0" w:space="0" w:color="000000"/>
        <w:bottom w:val="none" w:sz="0" w:space="0" w:color="000000"/>
        <w:right w:val="none" w:sz="0" w:space="0" w:color="000000"/>
      </w:pBdr>
      <w:jc w:val="center"/>
    </w:pPr>
    <w:r>
      <w:rPr>
        <w:rStyle w:val="Nmerodepgina"/>
        <w:rFonts w:ascii="Tahoma" w:hAnsi="Tahoma" w:cs="Tahoma"/>
        <w:sz w:val="16"/>
        <w:szCs w:val="16"/>
      </w:rPr>
      <w:t>Fone/Fax (027) 3727-1366 | E-mail: cultura@saogabriel.es.gov.br</w:t>
    </w:r>
  </w:p>
  <w:bookmarkEnd w:id="0"/>
  <w:p w14:paraId="1BAAECAF" w14:textId="77777777" w:rsidR="00B552AE" w:rsidRDefault="00B552A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8DBD" w14:textId="77777777" w:rsidR="00524C48" w:rsidRDefault="00524C48" w:rsidP="00B552AE">
    <w:pPr>
      <w:pStyle w:val="Rodap"/>
      <w:pBdr>
        <w:top w:val="single" w:sz="4" w:space="1" w:color="000000"/>
        <w:left w:val="none" w:sz="0" w:space="0" w:color="000000"/>
        <w:bottom w:val="none" w:sz="0" w:space="0" w:color="000000"/>
        <w:right w:val="none" w:sz="0" w:space="0" w:color="000000"/>
      </w:pBdr>
      <w:tabs>
        <w:tab w:val="left" w:pos="540"/>
        <w:tab w:val="center" w:pos="4536"/>
      </w:tabs>
      <w:jc w:val="center"/>
    </w:pPr>
    <w:r>
      <w:rPr>
        <w:rStyle w:val="Nmerodepgina"/>
        <w:rFonts w:ascii="Tahoma" w:hAnsi="Tahoma" w:cs="Tahoma"/>
        <w:sz w:val="16"/>
        <w:szCs w:val="16"/>
      </w:rPr>
      <w:t xml:space="preserve">Centro de Eventos Palácio do Café Conilon, Praça Aurélio Bastianello, Centro, São Gabriel da Palha-ES | CEP 29780 000  </w:t>
    </w:r>
  </w:p>
  <w:p w14:paraId="4DAE887D" w14:textId="77777777" w:rsidR="00524C48" w:rsidRDefault="00524C48" w:rsidP="00B552AE">
    <w:pPr>
      <w:pStyle w:val="Rodap"/>
      <w:pBdr>
        <w:top w:val="single" w:sz="4" w:space="1" w:color="000000"/>
        <w:left w:val="none" w:sz="0" w:space="0" w:color="000000"/>
        <w:bottom w:val="none" w:sz="0" w:space="0" w:color="000000"/>
        <w:right w:val="none" w:sz="0" w:space="0" w:color="000000"/>
      </w:pBdr>
      <w:jc w:val="center"/>
    </w:pPr>
    <w:r>
      <w:rPr>
        <w:rStyle w:val="Nmerodepgina"/>
        <w:rFonts w:ascii="Tahoma" w:hAnsi="Tahoma" w:cs="Tahoma"/>
        <w:sz w:val="16"/>
        <w:szCs w:val="16"/>
      </w:rPr>
      <w:t>Fone/Fax (027) 3727-1366 | E-mail: cultura@saogabriel.es.gov.br</w:t>
    </w:r>
  </w:p>
  <w:p w14:paraId="3BB714ED" w14:textId="77777777" w:rsidR="00524C48" w:rsidRDefault="00524C4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68DCB" w14:textId="77777777" w:rsidR="00537EE1" w:rsidRDefault="00537EE1">
      <w:r>
        <w:separator/>
      </w:r>
    </w:p>
  </w:footnote>
  <w:footnote w:type="continuationSeparator" w:id="0">
    <w:p w14:paraId="35101333" w14:textId="77777777" w:rsidR="00537EE1" w:rsidRDefault="00537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12E7" w14:textId="328ABFB9" w:rsidR="00A54E5A" w:rsidRDefault="003B4F2F">
    <w:pPr>
      <w:pStyle w:val="Cabealho"/>
      <w:rPr>
        <w:rFonts w:ascii="Arial Narrow" w:hAnsi="Arial Narrow" w:cs="Arial Narrow"/>
        <w:b/>
        <w:sz w:val="22"/>
        <w:szCs w:val="22"/>
      </w:rPr>
    </w:pPr>
    <w:r>
      <w:rPr>
        <w:rFonts w:ascii="Arial Narrow" w:hAnsi="Arial Narrow" w:cs="Arial Narrow"/>
        <w:b/>
        <w:noProof/>
        <w:sz w:val="22"/>
        <w:szCs w:val="22"/>
      </w:rPr>
      <w:drawing>
        <wp:anchor distT="0" distB="0" distL="114300" distR="114300" simplePos="0" relativeHeight="251658240" behindDoc="1" locked="0" layoutInCell="1" allowOverlap="1" wp14:anchorId="2CF11CE9" wp14:editId="3724EF34">
          <wp:simplePos x="0" y="0"/>
          <wp:positionH relativeFrom="column">
            <wp:posOffset>0</wp:posOffset>
          </wp:positionH>
          <wp:positionV relativeFrom="paragraph">
            <wp:posOffset>-114954</wp:posOffset>
          </wp:positionV>
          <wp:extent cx="6018530" cy="648335"/>
          <wp:effectExtent l="0" t="0" r="1270" b="0"/>
          <wp:wrapNone/>
          <wp:docPr id="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8530" cy="6483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6744E" w14:textId="77777777" w:rsidR="00524C48" w:rsidRDefault="00524C48">
    <w:pPr>
      <w:pStyle w:val="Cabealho"/>
      <w:rPr>
        <w:rFonts w:ascii="Arial Narrow" w:hAnsi="Arial Narrow" w:cs="Arial Narrow"/>
        <w:b/>
        <w:sz w:val="22"/>
        <w:szCs w:val="22"/>
      </w:rPr>
    </w:pPr>
    <w:r>
      <w:rPr>
        <w:rFonts w:ascii="Arial Narrow" w:hAnsi="Arial Narrow" w:cs="Arial Narrow"/>
        <w:b/>
        <w:noProof/>
        <w:sz w:val="22"/>
        <w:szCs w:val="22"/>
      </w:rPr>
      <w:drawing>
        <wp:anchor distT="0" distB="0" distL="114300" distR="114300" simplePos="0" relativeHeight="251660288" behindDoc="1" locked="0" layoutInCell="1" allowOverlap="1" wp14:anchorId="3BFFD9BC" wp14:editId="6150D2D1">
          <wp:simplePos x="0" y="0"/>
          <wp:positionH relativeFrom="column">
            <wp:posOffset>0</wp:posOffset>
          </wp:positionH>
          <wp:positionV relativeFrom="paragraph">
            <wp:posOffset>-114954</wp:posOffset>
          </wp:positionV>
          <wp:extent cx="6018530" cy="648335"/>
          <wp:effectExtent l="0" t="0" r="127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8530" cy="6483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92BA6"/>
    <w:multiLevelType w:val="multilevel"/>
    <w:tmpl w:val="651C6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682A53"/>
    <w:multiLevelType w:val="multilevel"/>
    <w:tmpl w:val="C07E2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CB731D"/>
    <w:multiLevelType w:val="multilevel"/>
    <w:tmpl w:val="DF58B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D5199A"/>
    <w:multiLevelType w:val="multilevel"/>
    <w:tmpl w:val="C49AF79A"/>
    <w:lvl w:ilvl="0">
      <w:start w:val="18"/>
      <w:numFmt w:val="decimal"/>
      <w:lvlText w:val="%1"/>
      <w:lvlJc w:val="left"/>
      <w:pPr>
        <w:ind w:left="420" w:hanging="420"/>
      </w:pPr>
      <w:rPr>
        <w:rFonts w:hint="default"/>
        <w:b/>
        <w:sz w:val="23"/>
      </w:rPr>
    </w:lvl>
    <w:lvl w:ilvl="1">
      <w:start w:val="1"/>
      <w:numFmt w:val="decimal"/>
      <w:lvlText w:val="%1.%2"/>
      <w:lvlJc w:val="left"/>
      <w:pPr>
        <w:ind w:left="420" w:hanging="420"/>
      </w:pPr>
      <w:rPr>
        <w:rFonts w:hint="default"/>
        <w:b/>
        <w:sz w:val="23"/>
      </w:rPr>
    </w:lvl>
    <w:lvl w:ilvl="2">
      <w:start w:val="1"/>
      <w:numFmt w:val="decimal"/>
      <w:lvlText w:val="%1.%2.%3"/>
      <w:lvlJc w:val="left"/>
      <w:pPr>
        <w:ind w:left="720" w:hanging="720"/>
      </w:pPr>
      <w:rPr>
        <w:rFonts w:hint="default"/>
        <w:b/>
        <w:sz w:val="23"/>
      </w:rPr>
    </w:lvl>
    <w:lvl w:ilvl="3">
      <w:start w:val="1"/>
      <w:numFmt w:val="decimal"/>
      <w:lvlText w:val="%1.%2.%3.%4"/>
      <w:lvlJc w:val="left"/>
      <w:pPr>
        <w:ind w:left="720" w:hanging="720"/>
      </w:pPr>
      <w:rPr>
        <w:rFonts w:hint="default"/>
        <w:b/>
        <w:sz w:val="23"/>
      </w:rPr>
    </w:lvl>
    <w:lvl w:ilvl="4">
      <w:start w:val="1"/>
      <w:numFmt w:val="decimal"/>
      <w:lvlText w:val="%1.%2.%3.%4.%5"/>
      <w:lvlJc w:val="left"/>
      <w:pPr>
        <w:ind w:left="1080" w:hanging="1080"/>
      </w:pPr>
      <w:rPr>
        <w:rFonts w:hint="default"/>
        <w:b/>
        <w:sz w:val="23"/>
      </w:rPr>
    </w:lvl>
    <w:lvl w:ilvl="5">
      <w:start w:val="1"/>
      <w:numFmt w:val="decimal"/>
      <w:lvlText w:val="%1.%2.%3.%4.%5.%6"/>
      <w:lvlJc w:val="left"/>
      <w:pPr>
        <w:ind w:left="1080" w:hanging="1080"/>
      </w:pPr>
      <w:rPr>
        <w:rFonts w:hint="default"/>
        <w:b/>
        <w:sz w:val="23"/>
      </w:rPr>
    </w:lvl>
    <w:lvl w:ilvl="6">
      <w:start w:val="1"/>
      <w:numFmt w:val="decimal"/>
      <w:lvlText w:val="%1.%2.%3.%4.%5.%6.%7"/>
      <w:lvlJc w:val="left"/>
      <w:pPr>
        <w:ind w:left="1440" w:hanging="1440"/>
      </w:pPr>
      <w:rPr>
        <w:rFonts w:hint="default"/>
        <w:b/>
        <w:sz w:val="23"/>
      </w:rPr>
    </w:lvl>
    <w:lvl w:ilvl="7">
      <w:start w:val="1"/>
      <w:numFmt w:val="decimal"/>
      <w:lvlText w:val="%1.%2.%3.%4.%5.%6.%7.%8"/>
      <w:lvlJc w:val="left"/>
      <w:pPr>
        <w:ind w:left="1440" w:hanging="1440"/>
      </w:pPr>
      <w:rPr>
        <w:rFonts w:hint="default"/>
        <w:b/>
        <w:sz w:val="23"/>
      </w:rPr>
    </w:lvl>
    <w:lvl w:ilvl="8">
      <w:start w:val="1"/>
      <w:numFmt w:val="decimal"/>
      <w:lvlText w:val="%1.%2.%3.%4.%5.%6.%7.%8.%9"/>
      <w:lvlJc w:val="left"/>
      <w:pPr>
        <w:ind w:left="1800" w:hanging="1800"/>
      </w:pPr>
      <w:rPr>
        <w:rFonts w:hint="default"/>
        <w:b/>
        <w:sz w:val="23"/>
      </w:rPr>
    </w:lvl>
  </w:abstractNum>
  <w:abstractNum w:abstractNumId="4" w15:restartNumberingAfterBreak="0">
    <w:nsid w:val="10C62065"/>
    <w:multiLevelType w:val="multilevel"/>
    <w:tmpl w:val="FF84F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2B4E2B"/>
    <w:multiLevelType w:val="multilevel"/>
    <w:tmpl w:val="2FB6A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5621EC"/>
    <w:multiLevelType w:val="hybridMultilevel"/>
    <w:tmpl w:val="481A61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DB14D19"/>
    <w:multiLevelType w:val="multilevel"/>
    <w:tmpl w:val="042A3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B7690B"/>
    <w:multiLevelType w:val="multilevel"/>
    <w:tmpl w:val="2876A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C55A18"/>
    <w:multiLevelType w:val="multilevel"/>
    <w:tmpl w:val="0E88B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AF180E"/>
    <w:multiLevelType w:val="multilevel"/>
    <w:tmpl w:val="07A0F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E81D07"/>
    <w:multiLevelType w:val="multilevel"/>
    <w:tmpl w:val="95128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F87164"/>
    <w:multiLevelType w:val="multilevel"/>
    <w:tmpl w:val="A468D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1C56C0"/>
    <w:multiLevelType w:val="multilevel"/>
    <w:tmpl w:val="897CD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CD2543"/>
    <w:multiLevelType w:val="multilevel"/>
    <w:tmpl w:val="50EAA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4D1BEC"/>
    <w:multiLevelType w:val="hybridMultilevel"/>
    <w:tmpl w:val="EB64DF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9524CF6"/>
    <w:multiLevelType w:val="multilevel"/>
    <w:tmpl w:val="6CF69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1041DB"/>
    <w:multiLevelType w:val="multilevel"/>
    <w:tmpl w:val="6D0A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DC638A"/>
    <w:multiLevelType w:val="multilevel"/>
    <w:tmpl w:val="03D66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7D4AE7"/>
    <w:multiLevelType w:val="multilevel"/>
    <w:tmpl w:val="8182F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E90237"/>
    <w:multiLevelType w:val="multilevel"/>
    <w:tmpl w:val="3E8A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2B6646"/>
    <w:multiLevelType w:val="multilevel"/>
    <w:tmpl w:val="CC603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D73AA3"/>
    <w:multiLevelType w:val="multilevel"/>
    <w:tmpl w:val="716EE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842A1F"/>
    <w:multiLevelType w:val="multilevel"/>
    <w:tmpl w:val="21042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7A7F13"/>
    <w:multiLevelType w:val="multilevel"/>
    <w:tmpl w:val="A7560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115E48"/>
    <w:multiLevelType w:val="multilevel"/>
    <w:tmpl w:val="51660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736F9C"/>
    <w:multiLevelType w:val="multilevel"/>
    <w:tmpl w:val="13FAB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BA76D4"/>
    <w:multiLevelType w:val="multilevel"/>
    <w:tmpl w:val="E22EB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00F6B0A"/>
    <w:multiLevelType w:val="multilevel"/>
    <w:tmpl w:val="67CC5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2368BC"/>
    <w:multiLevelType w:val="multilevel"/>
    <w:tmpl w:val="88661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117569"/>
    <w:multiLevelType w:val="multilevel"/>
    <w:tmpl w:val="FCAE4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80036B"/>
    <w:multiLevelType w:val="multilevel"/>
    <w:tmpl w:val="8BCC9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60529D7"/>
    <w:multiLevelType w:val="multilevel"/>
    <w:tmpl w:val="C7082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C65CE0"/>
    <w:multiLevelType w:val="hybridMultilevel"/>
    <w:tmpl w:val="AADC30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6C29260E"/>
    <w:multiLevelType w:val="multilevel"/>
    <w:tmpl w:val="468A7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BB5AFA"/>
    <w:multiLevelType w:val="hybridMultilevel"/>
    <w:tmpl w:val="DFEACF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6D75CB2"/>
    <w:multiLevelType w:val="multilevel"/>
    <w:tmpl w:val="A8C07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F81D4D"/>
    <w:multiLevelType w:val="multilevel"/>
    <w:tmpl w:val="B54C9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151544">
    <w:abstractNumId w:val="6"/>
  </w:num>
  <w:num w:numId="2" w16cid:durableId="754520174">
    <w:abstractNumId w:val="3"/>
  </w:num>
  <w:num w:numId="3" w16cid:durableId="647366705">
    <w:abstractNumId w:val="33"/>
  </w:num>
  <w:num w:numId="4" w16cid:durableId="878128103">
    <w:abstractNumId w:val="35"/>
  </w:num>
  <w:num w:numId="5" w16cid:durableId="850416489">
    <w:abstractNumId w:val="15"/>
  </w:num>
  <w:num w:numId="6" w16cid:durableId="298807342">
    <w:abstractNumId w:val="13"/>
  </w:num>
  <w:num w:numId="7" w16cid:durableId="354814726">
    <w:abstractNumId w:val="24"/>
  </w:num>
  <w:num w:numId="8" w16cid:durableId="1052922587">
    <w:abstractNumId w:val="10"/>
  </w:num>
  <w:num w:numId="9" w16cid:durableId="1548296504">
    <w:abstractNumId w:val="28"/>
  </w:num>
  <w:num w:numId="10" w16cid:durableId="945886688">
    <w:abstractNumId w:val="9"/>
  </w:num>
  <w:num w:numId="11" w16cid:durableId="1069839460">
    <w:abstractNumId w:val="26"/>
  </w:num>
  <w:num w:numId="12" w16cid:durableId="1283003500">
    <w:abstractNumId w:val="34"/>
  </w:num>
  <w:num w:numId="13" w16cid:durableId="1390692457">
    <w:abstractNumId w:val="7"/>
  </w:num>
  <w:num w:numId="14" w16cid:durableId="1565410650">
    <w:abstractNumId w:val="8"/>
  </w:num>
  <w:num w:numId="15" w16cid:durableId="1351764526">
    <w:abstractNumId w:val="23"/>
  </w:num>
  <w:num w:numId="16" w16cid:durableId="1152137991">
    <w:abstractNumId w:val="5"/>
  </w:num>
  <w:num w:numId="17" w16cid:durableId="1312637498">
    <w:abstractNumId w:val="20"/>
  </w:num>
  <w:num w:numId="18" w16cid:durableId="1714383670">
    <w:abstractNumId w:val="30"/>
  </w:num>
  <w:num w:numId="19" w16cid:durableId="881595721">
    <w:abstractNumId w:val="19"/>
  </w:num>
  <w:num w:numId="20" w16cid:durableId="725448217">
    <w:abstractNumId w:val="18"/>
  </w:num>
  <w:num w:numId="21" w16cid:durableId="1912616159">
    <w:abstractNumId w:val="27"/>
  </w:num>
  <w:num w:numId="22" w16cid:durableId="903873287">
    <w:abstractNumId w:val="37"/>
  </w:num>
  <w:num w:numId="23" w16cid:durableId="1424645043">
    <w:abstractNumId w:val="29"/>
  </w:num>
  <w:num w:numId="24" w16cid:durableId="202210701">
    <w:abstractNumId w:val="16"/>
  </w:num>
  <w:num w:numId="25" w16cid:durableId="1566795462">
    <w:abstractNumId w:val="21"/>
  </w:num>
  <w:num w:numId="26" w16cid:durableId="493300229">
    <w:abstractNumId w:val="36"/>
  </w:num>
  <w:num w:numId="27" w16cid:durableId="1826775988">
    <w:abstractNumId w:val="17"/>
  </w:num>
  <w:num w:numId="28" w16cid:durableId="1340161255">
    <w:abstractNumId w:val="12"/>
  </w:num>
  <w:num w:numId="29" w16cid:durableId="1241595206">
    <w:abstractNumId w:val="11"/>
  </w:num>
  <w:num w:numId="30" w16cid:durableId="2072730478">
    <w:abstractNumId w:val="31"/>
  </w:num>
  <w:num w:numId="31" w16cid:durableId="524442700">
    <w:abstractNumId w:val="22"/>
  </w:num>
  <w:num w:numId="32" w16cid:durableId="496770695">
    <w:abstractNumId w:val="1"/>
  </w:num>
  <w:num w:numId="33" w16cid:durableId="1176656122">
    <w:abstractNumId w:val="25"/>
  </w:num>
  <w:num w:numId="34" w16cid:durableId="337273849">
    <w:abstractNumId w:val="14"/>
  </w:num>
  <w:num w:numId="35" w16cid:durableId="719598610">
    <w:abstractNumId w:val="2"/>
  </w:num>
  <w:num w:numId="36" w16cid:durableId="384833573">
    <w:abstractNumId w:val="32"/>
  </w:num>
  <w:num w:numId="37" w16cid:durableId="1642886008">
    <w:abstractNumId w:val="0"/>
  </w:num>
  <w:num w:numId="38" w16cid:durableId="14096169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E5A"/>
    <w:rsid w:val="000155A2"/>
    <w:rsid w:val="000340E0"/>
    <w:rsid w:val="000644B4"/>
    <w:rsid w:val="000C651A"/>
    <w:rsid w:val="000D69A5"/>
    <w:rsid w:val="00143122"/>
    <w:rsid w:val="00171974"/>
    <w:rsid w:val="00175448"/>
    <w:rsid w:val="00186B9B"/>
    <w:rsid w:val="00190644"/>
    <w:rsid w:val="001A21C5"/>
    <w:rsid w:val="001A7C4B"/>
    <w:rsid w:val="001C24A4"/>
    <w:rsid w:val="0020189E"/>
    <w:rsid w:val="00255143"/>
    <w:rsid w:val="002567E6"/>
    <w:rsid w:val="00262451"/>
    <w:rsid w:val="002A5230"/>
    <w:rsid w:val="002A7D52"/>
    <w:rsid w:val="002F4C31"/>
    <w:rsid w:val="0030174E"/>
    <w:rsid w:val="003347AB"/>
    <w:rsid w:val="00337325"/>
    <w:rsid w:val="0036357C"/>
    <w:rsid w:val="00392265"/>
    <w:rsid w:val="003B4F2F"/>
    <w:rsid w:val="003C6BFB"/>
    <w:rsid w:val="003D5FC8"/>
    <w:rsid w:val="004100B2"/>
    <w:rsid w:val="00472036"/>
    <w:rsid w:val="004B44C1"/>
    <w:rsid w:val="004C203F"/>
    <w:rsid w:val="004D40F3"/>
    <w:rsid w:val="004E05F9"/>
    <w:rsid w:val="004F54B8"/>
    <w:rsid w:val="0051593B"/>
    <w:rsid w:val="005247A9"/>
    <w:rsid w:val="00524C48"/>
    <w:rsid w:val="005320BD"/>
    <w:rsid w:val="00537EE1"/>
    <w:rsid w:val="00554C04"/>
    <w:rsid w:val="005722BD"/>
    <w:rsid w:val="005A7A62"/>
    <w:rsid w:val="005D545F"/>
    <w:rsid w:val="00606F90"/>
    <w:rsid w:val="006211E7"/>
    <w:rsid w:val="006258AF"/>
    <w:rsid w:val="00662E0F"/>
    <w:rsid w:val="00681391"/>
    <w:rsid w:val="00684D8D"/>
    <w:rsid w:val="00685FF0"/>
    <w:rsid w:val="00697C30"/>
    <w:rsid w:val="006D529B"/>
    <w:rsid w:val="00714A06"/>
    <w:rsid w:val="007628EE"/>
    <w:rsid w:val="00771073"/>
    <w:rsid w:val="007C1ACE"/>
    <w:rsid w:val="00800465"/>
    <w:rsid w:val="00805B58"/>
    <w:rsid w:val="0081176D"/>
    <w:rsid w:val="00817233"/>
    <w:rsid w:val="00826987"/>
    <w:rsid w:val="008409EC"/>
    <w:rsid w:val="00855158"/>
    <w:rsid w:val="008A5A21"/>
    <w:rsid w:val="008B0FD6"/>
    <w:rsid w:val="008B6A4F"/>
    <w:rsid w:val="008F462F"/>
    <w:rsid w:val="00907D85"/>
    <w:rsid w:val="0092167E"/>
    <w:rsid w:val="0092394D"/>
    <w:rsid w:val="00937D33"/>
    <w:rsid w:val="009552D4"/>
    <w:rsid w:val="00962D38"/>
    <w:rsid w:val="00990836"/>
    <w:rsid w:val="009D77CC"/>
    <w:rsid w:val="009E2085"/>
    <w:rsid w:val="009E4297"/>
    <w:rsid w:val="00A003D8"/>
    <w:rsid w:val="00A072A1"/>
    <w:rsid w:val="00A33EB3"/>
    <w:rsid w:val="00A54E5A"/>
    <w:rsid w:val="00A74D6B"/>
    <w:rsid w:val="00AD16F8"/>
    <w:rsid w:val="00AD3E34"/>
    <w:rsid w:val="00AF28CB"/>
    <w:rsid w:val="00AF3851"/>
    <w:rsid w:val="00B07ED8"/>
    <w:rsid w:val="00B42FA3"/>
    <w:rsid w:val="00B477AF"/>
    <w:rsid w:val="00B552AE"/>
    <w:rsid w:val="00B5777C"/>
    <w:rsid w:val="00BA08B6"/>
    <w:rsid w:val="00BB29BE"/>
    <w:rsid w:val="00BF40E7"/>
    <w:rsid w:val="00C0743C"/>
    <w:rsid w:val="00C307F9"/>
    <w:rsid w:val="00C317FE"/>
    <w:rsid w:val="00C45BEE"/>
    <w:rsid w:val="00CA1B6B"/>
    <w:rsid w:val="00CA49ED"/>
    <w:rsid w:val="00CD31B0"/>
    <w:rsid w:val="00CF1638"/>
    <w:rsid w:val="00D04B8D"/>
    <w:rsid w:val="00D3019E"/>
    <w:rsid w:val="00D3215C"/>
    <w:rsid w:val="00D54625"/>
    <w:rsid w:val="00D718F0"/>
    <w:rsid w:val="00D84335"/>
    <w:rsid w:val="00D857BB"/>
    <w:rsid w:val="00D913E0"/>
    <w:rsid w:val="00DA002C"/>
    <w:rsid w:val="00DA3B1B"/>
    <w:rsid w:val="00DC7376"/>
    <w:rsid w:val="00DD2B60"/>
    <w:rsid w:val="00DE36B2"/>
    <w:rsid w:val="00DE6746"/>
    <w:rsid w:val="00E32769"/>
    <w:rsid w:val="00E45C13"/>
    <w:rsid w:val="00E5479F"/>
    <w:rsid w:val="00E702FE"/>
    <w:rsid w:val="00E80890"/>
    <w:rsid w:val="00E857F3"/>
    <w:rsid w:val="00EA4A5B"/>
    <w:rsid w:val="00EF4879"/>
    <w:rsid w:val="00EF54A5"/>
    <w:rsid w:val="00F02288"/>
    <w:rsid w:val="00F0537C"/>
    <w:rsid w:val="00F12A92"/>
    <w:rsid w:val="00F16C05"/>
    <w:rsid w:val="00F223A1"/>
    <w:rsid w:val="00F42A06"/>
    <w:rsid w:val="00FC26B8"/>
    <w:rsid w:val="00FD3295"/>
    <w:rsid w:val="00FE66A0"/>
    <w:rsid w:val="00FF6DA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F64C2"/>
  <w15:docId w15:val="{EDD24EC9-3D1F-44FA-B553-A52810F58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132"/>
    <w:pPr>
      <w:suppressAutoHyphens/>
    </w:pPr>
    <w:rPr>
      <w:lang w:eastAsia="zh-CN"/>
    </w:rPr>
  </w:style>
  <w:style w:type="paragraph" w:styleId="Ttulo1">
    <w:name w:val="heading 1"/>
    <w:basedOn w:val="Normal"/>
    <w:next w:val="Normal"/>
    <w:link w:val="Ttulo1Char"/>
    <w:qFormat/>
    <w:rsid w:val="00832132"/>
    <w:pPr>
      <w:keepNext/>
      <w:tabs>
        <w:tab w:val="left" w:pos="0"/>
      </w:tabs>
      <w:ind w:left="432" w:hanging="432"/>
      <w:jc w:val="center"/>
      <w:textAlignment w:val="baseline"/>
      <w:outlineLvl w:val="0"/>
    </w:pPr>
    <w:rPr>
      <w:b/>
      <w:bCs/>
      <w:sz w:val="24"/>
    </w:rPr>
  </w:style>
  <w:style w:type="paragraph" w:styleId="Ttulo2">
    <w:name w:val="heading 2"/>
    <w:basedOn w:val="Normal"/>
    <w:next w:val="Normal"/>
    <w:link w:val="Ttulo2Char"/>
    <w:qFormat/>
    <w:rsid w:val="00832132"/>
    <w:pPr>
      <w:keepNext/>
      <w:tabs>
        <w:tab w:val="left" w:pos="0"/>
      </w:tabs>
      <w:ind w:left="576" w:hanging="576"/>
      <w:outlineLvl w:val="1"/>
    </w:pPr>
    <w:rPr>
      <w:b/>
      <w:bCs/>
      <w:sz w:val="24"/>
      <w:u w:val="single"/>
    </w:rPr>
  </w:style>
  <w:style w:type="paragraph" w:styleId="Ttulo3">
    <w:name w:val="heading 3"/>
    <w:basedOn w:val="Normal"/>
    <w:next w:val="Normal"/>
    <w:qFormat/>
    <w:rsid w:val="00832132"/>
    <w:pPr>
      <w:keepNext/>
      <w:suppressAutoHyphens w:val="0"/>
      <w:jc w:val="both"/>
      <w:outlineLvl w:val="2"/>
    </w:pPr>
    <w:rPr>
      <w:b/>
      <w:color w:val="00000A"/>
    </w:rPr>
  </w:style>
  <w:style w:type="paragraph" w:styleId="Ttulo4">
    <w:name w:val="heading 4"/>
    <w:basedOn w:val="Normal"/>
    <w:next w:val="Normal"/>
    <w:link w:val="Ttulo4Char"/>
    <w:qFormat/>
    <w:rsid w:val="00832132"/>
    <w:pPr>
      <w:keepNext/>
      <w:tabs>
        <w:tab w:val="left" w:pos="0"/>
      </w:tabs>
      <w:ind w:left="864" w:hanging="864"/>
      <w:outlineLvl w:val="3"/>
    </w:pPr>
    <w:rPr>
      <w:sz w:val="24"/>
    </w:rPr>
  </w:style>
  <w:style w:type="paragraph" w:styleId="Ttulo5">
    <w:name w:val="heading 5"/>
    <w:basedOn w:val="Normal"/>
    <w:next w:val="Normal"/>
    <w:link w:val="Ttulo5Char"/>
    <w:uiPriority w:val="9"/>
    <w:semiHidden/>
    <w:unhideWhenUsed/>
    <w:qFormat/>
    <w:rsid w:val="006D529B"/>
    <w:pPr>
      <w:keepNext/>
      <w:keepLines/>
      <w:spacing w:before="40"/>
      <w:outlineLvl w:val="4"/>
    </w:pPr>
    <w:rPr>
      <w:rFonts w:asciiTheme="majorHAnsi" w:eastAsiaTheme="majorEastAsia" w:hAnsiTheme="majorHAnsi" w:cstheme="majorBidi"/>
      <w:color w:val="365F91" w:themeColor="accent1" w:themeShade="BF"/>
    </w:rPr>
  </w:style>
  <w:style w:type="paragraph" w:styleId="Ttulo8">
    <w:name w:val="heading 8"/>
    <w:basedOn w:val="Normal"/>
    <w:next w:val="Normal"/>
    <w:qFormat/>
    <w:rsid w:val="00832132"/>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sid w:val="00832132"/>
    <w:rPr>
      <w:rFonts w:ascii="Symbol" w:eastAsia="Times New Roman" w:hAnsi="Symbol" w:cs="Times New Roman"/>
    </w:rPr>
  </w:style>
  <w:style w:type="character" w:customStyle="1" w:styleId="WW8Num1z1">
    <w:name w:val="WW8Num1z1"/>
    <w:qFormat/>
    <w:rsid w:val="00832132"/>
    <w:rPr>
      <w:rFonts w:ascii="Courier New" w:hAnsi="Courier New" w:cs="Courier New"/>
    </w:rPr>
  </w:style>
  <w:style w:type="character" w:customStyle="1" w:styleId="WW8Num1z2">
    <w:name w:val="WW8Num1z2"/>
    <w:qFormat/>
    <w:rsid w:val="00832132"/>
  </w:style>
  <w:style w:type="character" w:customStyle="1" w:styleId="WW8Num1z3">
    <w:name w:val="WW8Num1z3"/>
    <w:qFormat/>
    <w:rsid w:val="00832132"/>
    <w:rPr>
      <w:rFonts w:ascii="Symbol" w:hAnsi="Symbol" w:cs="Symbol"/>
    </w:rPr>
  </w:style>
  <w:style w:type="character" w:customStyle="1" w:styleId="WW8Num1z4">
    <w:name w:val="WW8Num1z4"/>
    <w:qFormat/>
    <w:rsid w:val="00832132"/>
  </w:style>
  <w:style w:type="character" w:customStyle="1" w:styleId="WW8Num1z5">
    <w:name w:val="WW8Num1z5"/>
    <w:qFormat/>
    <w:rsid w:val="00832132"/>
  </w:style>
  <w:style w:type="character" w:customStyle="1" w:styleId="WW8Num1z6">
    <w:name w:val="WW8Num1z6"/>
    <w:qFormat/>
    <w:rsid w:val="00832132"/>
  </w:style>
  <w:style w:type="character" w:customStyle="1" w:styleId="WW8Num1z7">
    <w:name w:val="WW8Num1z7"/>
    <w:qFormat/>
    <w:rsid w:val="00832132"/>
  </w:style>
  <w:style w:type="character" w:customStyle="1" w:styleId="WW8Num1z8">
    <w:name w:val="WW8Num1z8"/>
    <w:qFormat/>
    <w:rsid w:val="00832132"/>
  </w:style>
  <w:style w:type="character" w:customStyle="1" w:styleId="WW8Num2z0">
    <w:name w:val="WW8Num2z0"/>
    <w:qFormat/>
    <w:rsid w:val="00832132"/>
    <w:rPr>
      <w:rFonts w:ascii="Times New Roman" w:hAnsi="Times New Roman" w:cs="Times New Roman"/>
      <w:b/>
      <w:sz w:val="24"/>
    </w:rPr>
  </w:style>
  <w:style w:type="character" w:customStyle="1" w:styleId="WW8Num2z1">
    <w:name w:val="WW8Num2z1"/>
    <w:qFormat/>
    <w:rsid w:val="00832132"/>
    <w:rPr>
      <w:rFonts w:ascii="Times New Roman" w:hAnsi="Times New Roman" w:cs="Times New Roman"/>
      <w:b w:val="0"/>
      <w:sz w:val="24"/>
    </w:rPr>
  </w:style>
  <w:style w:type="character" w:customStyle="1" w:styleId="WW8Num3z0">
    <w:name w:val="WW8Num3z0"/>
    <w:qFormat/>
    <w:rsid w:val="00832132"/>
    <w:rPr>
      <w:vanish/>
    </w:rPr>
  </w:style>
  <w:style w:type="character" w:customStyle="1" w:styleId="Fontepargpadro3">
    <w:name w:val="Fonte parág. padrão3"/>
    <w:qFormat/>
    <w:rsid w:val="00832132"/>
  </w:style>
  <w:style w:type="character" w:customStyle="1" w:styleId="Fontepargpadro2">
    <w:name w:val="Fonte parág. padrão2"/>
    <w:qFormat/>
    <w:rsid w:val="00832132"/>
  </w:style>
  <w:style w:type="character" w:customStyle="1" w:styleId="WW8Num4z0">
    <w:name w:val="WW8Num4z0"/>
    <w:qFormat/>
    <w:rsid w:val="00832132"/>
    <w:rPr>
      <w:b/>
    </w:rPr>
  </w:style>
  <w:style w:type="character" w:customStyle="1" w:styleId="WW8Num4z1">
    <w:name w:val="WW8Num4z1"/>
    <w:qFormat/>
    <w:rsid w:val="00832132"/>
  </w:style>
  <w:style w:type="character" w:customStyle="1" w:styleId="WW8Num4z2">
    <w:name w:val="WW8Num4z2"/>
    <w:qFormat/>
    <w:rsid w:val="00832132"/>
  </w:style>
  <w:style w:type="character" w:customStyle="1" w:styleId="WW8Num4z3">
    <w:name w:val="WW8Num4z3"/>
    <w:qFormat/>
    <w:rsid w:val="00832132"/>
  </w:style>
  <w:style w:type="character" w:customStyle="1" w:styleId="WW8Num4z4">
    <w:name w:val="WW8Num4z4"/>
    <w:qFormat/>
    <w:rsid w:val="00832132"/>
  </w:style>
  <w:style w:type="character" w:customStyle="1" w:styleId="WW8Num4z5">
    <w:name w:val="WW8Num4z5"/>
    <w:qFormat/>
    <w:rsid w:val="00832132"/>
  </w:style>
  <w:style w:type="character" w:customStyle="1" w:styleId="WW8Num4z6">
    <w:name w:val="WW8Num4z6"/>
    <w:qFormat/>
    <w:rsid w:val="00832132"/>
  </w:style>
  <w:style w:type="character" w:customStyle="1" w:styleId="WW8Num4z7">
    <w:name w:val="WW8Num4z7"/>
    <w:qFormat/>
    <w:rsid w:val="00832132"/>
  </w:style>
  <w:style w:type="character" w:customStyle="1" w:styleId="WW8Num4z8">
    <w:name w:val="WW8Num4z8"/>
    <w:qFormat/>
    <w:rsid w:val="00832132"/>
  </w:style>
  <w:style w:type="character" w:customStyle="1" w:styleId="WW8Num5z0">
    <w:name w:val="WW8Num5z0"/>
    <w:qFormat/>
    <w:rsid w:val="00832132"/>
  </w:style>
  <w:style w:type="character" w:customStyle="1" w:styleId="WW8Num5z1">
    <w:name w:val="WW8Num5z1"/>
    <w:qFormat/>
    <w:rsid w:val="00832132"/>
    <w:rPr>
      <w:color w:val="auto"/>
      <w:sz w:val="24"/>
      <w:szCs w:val="24"/>
    </w:rPr>
  </w:style>
  <w:style w:type="character" w:customStyle="1" w:styleId="Fontepargpadro1">
    <w:name w:val="Fonte parág. padrão1"/>
    <w:qFormat/>
    <w:rsid w:val="00832132"/>
  </w:style>
  <w:style w:type="character" w:customStyle="1" w:styleId="CabealhoChar">
    <w:name w:val="Cabeçalho Char"/>
    <w:qFormat/>
    <w:rsid w:val="00832132"/>
    <w:rPr>
      <w:sz w:val="24"/>
    </w:rPr>
  </w:style>
  <w:style w:type="character" w:customStyle="1" w:styleId="RodapChar">
    <w:name w:val="Rodapé Char"/>
    <w:qFormat/>
    <w:rsid w:val="00832132"/>
    <w:rPr>
      <w:sz w:val="24"/>
    </w:rPr>
  </w:style>
  <w:style w:type="character" w:styleId="Nmerodepgina">
    <w:name w:val="page number"/>
    <w:basedOn w:val="Fontepargpadro1"/>
    <w:qFormat/>
    <w:rsid w:val="00832132"/>
  </w:style>
  <w:style w:type="character" w:customStyle="1" w:styleId="LinkdaInternet">
    <w:name w:val="Link da Internet"/>
    <w:rsid w:val="00832132"/>
    <w:rPr>
      <w:color w:val="0000FF"/>
      <w:u w:val="single"/>
    </w:rPr>
  </w:style>
  <w:style w:type="character" w:customStyle="1" w:styleId="Caracteresdenotaderodap">
    <w:name w:val="Caracteres de nota de rodapé"/>
    <w:qFormat/>
    <w:rsid w:val="00832132"/>
    <w:rPr>
      <w:vertAlign w:val="superscript"/>
    </w:rPr>
  </w:style>
  <w:style w:type="character" w:customStyle="1" w:styleId="Corpodetexto3Char">
    <w:name w:val="Corpo de texto 3 Char"/>
    <w:qFormat/>
    <w:rsid w:val="00832132"/>
    <w:rPr>
      <w:sz w:val="16"/>
      <w:szCs w:val="16"/>
    </w:rPr>
  </w:style>
  <w:style w:type="character" w:customStyle="1" w:styleId="Corpodetexto2Char">
    <w:name w:val="Corpo de texto 2 Char"/>
    <w:basedOn w:val="Fontepargpadro1"/>
    <w:qFormat/>
    <w:rsid w:val="00832132"/>
  </w:style>
  <w:style w:type="character" w:customStyle="1" w:styleId="TextodebaloChar">
    <w:name w:val="Texto de balão Char"/>
    <w:qFormat/>
    <w:rsid w:val="00832132"/>
    <w:rPr>
      <w:rFonts w:ascii="Tahoma" w:hAnsi="Tahoma" w:cs="Tahoma"/>
      <w:sz w:val="16"/>
      <w:szCs w:val="16"/>
    </w:rPr>
  </w:style>
  <w:style w:type="character" w:customStyle="1" w:styleId="Smbolosdenumerao">
    <w:name w:val="Símbolos de numeração"/>
    <w:qFormat/>
    <w:rsid w:val="00832132"/>
  </w:style>
  <w:style w:type="character" w:customStyle="1" w:styleId="Ttulo3Char">
    <w:name w:val="Título 3 Char"/>
    <w:qFormat/>
    <w:rsid w:val="00832132"/>
    <w:rPr>
      <w:b/>
      <w:color w:val="00000A"/>
    </w:rPr>
  </w:style>
  <w:style w:type="character" w:customStyle="1" w:styleId="Recuodecorpodetexto3Char">
    <w:name w:val="Recuo de corpo de texto 3 Char"/>
    <w:qFormat/>
    <w:rsid w:val="00832132"/>
    <w:rPr>
      <w:sz w:val="16"/>
      <w:szCs w:val="16"/>
    </w:rPr>
  </w:style>
  <w:style w:type="character" w:customStyle="1" w:styleId="Ttulo8Char">
    <w:name w:val="Título 8 Char"/>
    <w:qFormat/>
    <w:rsid w:val="00832132"/>
    <w:rPr>
      <w:i/>
      <w:iCs/>
      <w:sz w:val="24"/>
      <w:szCs w:val="24"/>
      <w:lang w:eastAsia="zh-CN"/>
    </w:rPr>
  </w:style>
  <w:style w:type="character" w:customStyle="1" w:styleId="ListLabel1">
    <w:name w:val="ListLabel 1"/>
    <w:qFormat/>
    <w:rsid w:val="00832132"/>
    <w:rPr>
      <w:rFonts w:cs="Courier New"/>
    </w:rPr>
  </w:style>
  <w:style w:type="character" w:customStyle="1" w:styleId="ListLabel2">
    <w:name w:val="ListLabel 2"/>
    <w:qFormat/>
    <w:rsid w:val="00832132"/>
    <w:rPr>
      <w:b/>
      <w:i w:val="0"/>
      <w:sz w:val="20"/>
      <w:szCs w:val="20"/>
    </w:rPr>
  </w:style>
  <w:style w:type="character" w:customStyle="1" w:styleId="TtuloChar">
    <w:name w:val="Título Char"/>
    <w:qFormat/>
    <w:rsid w:val="00832132"/>
    <w:rPr>
      <w:rFonts w:ascii="Liberation Sans" w:eastAsia="Microsoft YaHei" w:hAnsi="Liberation Sans" w:cs="Lucida Sans"/>
      <w:color w:val="00000A"/>
      <w:sz w:val="28"/>
      <w:szCs w:val="28"/>
    </w:rPr>
  </w:style>
  <w:style w:type="character" w:customStyle="1" w:styleId="Recuodecorpodetexto3Char1">
    <w:name w:val="Recuo de corpo de texto 3 Char1"/>
    <w:qFormat/>
    <w:rsid w:val="00832132"/>
    <w:rPr>
      <w:sz w:val="16"/>
      <w:szCs w:val="16"/>
      <w:lang w:eastAsia="zh-CN"/>
    </w:rPr>
  </w:style>
  <w:style w:type="character" w:customStyle="1" w:styleId="Ttulo1Char">
    <w:name w:val="Título 1 Char"/>
    <w:link w:val="Ttulo1"/>
    <w:qFormat/>
    <w:rsid w:val="0017412D"/>
    <w:rPr>
      <w:b/>
      <w:bCs/>
      <w:sz w:val="24"/>
      <w:lang w:eastAsia="zh-CN"/>
    </w:rPr>
  </w:style>
  <w:style w:type="character" w:customStyle="1" w:styleId="Ttulo2Char">
    <w:name w:val="Título 2 Char"/>
    <w:link w:val="Ttulo2"/>
    <w:qFormat/>
    <w:rsid w:val="0017412D"/>
    <w:rPr>
      <w:b/>
      <w:bCs/>
      <w:sz w:val="24"/>
      <w:u w:val="single"/>
      <w:lang w:eastAsia="zh-CN"/>
    </w:rPr>
  </w:style>
  <w:style w:type="character" w:customStyle="1" w:styleId="Ttulo4Char">
    <w:name w:val="Título 4 Char"/>
    <w:link w:val="Ttulo4"/>
    <w:qFormat/>
    <w:rsid w:val="0017412D"/>
    <w:rPr>
      <w:sz w:val="24"/>
      <w:lang w:eastAsia="zh-CN"/>
    </w:rPr>
  </w:style>
  <w:style w:type="character" w:customStyle="1" w:styleId="CorpodetextoChar">
    <w:name w:val="Corpo de texto Char"/>
    <w:link w:val="Corpodetexto"/>
    <w:qFormat/>
    <w:rsid w:val="0017412D"/>
    <w:rPr>
      <w:lang w:eastAsia="zh-CN"/>
    </w:rPr>
  </w:style>
  <w:style w:type="character" w:customStyle="1" w:styleId="CabealhoChar1">
    <w:name w:val="Cabeçalho Char1"/>
    <w:link w:val="Cabealho"/>
    <w:qFormat/>
    <w:rsid w:val="0017412D"/>
    <w:rPr>
      <w:sz w:val="24"/>
      <w:lang w:eastAsia="zh-CN"/>
    </w:rPr>
  </w:style>
  <w:style w:type="character" w:customStyle="1" w:styleId="RodapChar1">
    <w:name w:val="Rodapé Char1"/>
    <w:link w:val="Rodap"/>
    <w:qFormat/>
    <w:rsid w:val="0017412D"/>
    <w:rPr>
      <w:sz w:val="24"/>
      <w:lang w:eastAsia="zh-CN"/>
    </w:rPr>
  </w:style>
  <w:style w:type="character" w:customStyle="1" w:styleId="TextodebaloChar1">
    <w:name w:val="Texto de balão Char1"/>
    <w:link w:val="Textodebalo"/>
    <w:qFormat/>
    <w:rsid w:val="0017412D"/>
    <w:rPr>
      <w:rFonts w:ascii="Tahoma" w:hAnsi="Tahoma" w:cs="Tahoma"/>
      <w:sz w:val="16"/>
      <w:szCs w:val="16"/>
      <w:lang w:eastAsia="zh-CN"/>
    </w:rPr>
  </w:style>
  <w:style w:type="character" w:customStyle="1" w:styleId="TextodenotaderodapChar">
    <w:name w:val="Texto de nota de rodapé Char"/>
    <w:link w:val="Textodenotaderodap"/>
    <w:qFormat/>
    <w:rsid w:val="0017412D"/>
    <w:rPr>
      <w:lang w:eastAsia="zh-CN"/>
    </w:rPr>
  </w:style>
  <w:style w:type="character" w:customStyle="1" w:styleId="TtuloChar1">
    <w:name w:val="Título Char1"/>
    <w:link w:val="Ttulo"/>
    <w:qFormat/>
    <w:rsid w:val="0017412D"/>
    <w:rPr>
      <w:rFonts w:ascii="Liberation Sans" w:eastAsia="Microsoft YaHei" w:hAnsi="Liberation Sans" w:cs="Lucida Sans"/>
      <w:color w:val="00000A"/>
      <w:sz w:val="28"/>
      <w:szCs w:val="28"/>
      <w:lang w:eastAsia="zh-CN"/>
    </w:rPr>
  </w:style>
  <w:style w:type="character" w:customStyle="1" w:styleId="ncoradanotaderodap">
    <w:name w:val="Âncora da nota de rodapé"/>
    <w:rPr>
      <w:vertAlign w:val="superscript"/>
    </w:rPr>
  </w:style>
  <w:style w:type="character" w:customStyle="1" w:styleId="FootnoteCharacters">
    <w:name w:val="Footnote Characters"/>
    <w:basedOn w:val="Fontepargpadro"/>
    <w:uiPriority w:val="99"/>
    <w:semiHidden/>
    <w:unhideWhenUsed/>
    <w:qFormat/>
    <w:rsid w:val="00CB796F"/>
    <w:rPr>
      <w:vertAlign w:val="superscript"/>
    </w:rPr>
  </w:style>
  <w:style w:type="character" w:customStyle="1" w:styleId="ListLabel3">
    <w:name w:val="ListLabel 3"/>
    <w:qFormat/>
    <w:rPr>
      <w:rFonts w:eastAsia="Times New Roman" w:cs="Times New Roman"/>
    </w:rPr>
  </w:style>
  <w:style w:type="character" w:customStyle="1" w:styleId="ListLabel4">
    <w:name w:val="ListLabel 4"/>
    <w:qFormat/>
    <w:rPr>
      <w:rFonts w:cs="Courier New"/>
    </w:rPr>
  </w:style>
  <w:style w:type="character" w:customStyle="1" w:styleId="ListLabel5">
    <w:name w:val="ListLabel 5"/>
    <w:qFormat/>
    <w:rPr>
      <w:rFonts w:cs="Symbol"/>
    </w:rPr>
  </w:style>
  <w:style w:type="character" w:customStyle="1" w:styleId="ListLabel18">
    <w:name w:val="ListLabel 18"/>
    <w:qFormat/>
    <w:rPr>
      <w:rFonts w:eastAsia="SimSun"/>
    </w:rPr>
  </w:style>
  <w:style w:type="character" w:customStyle="1" w:styleId="ListLabel19">
    <w:name w:val="ListLabel 19"/>
    <w:qFormat/>
    <w:rPr>
      <w:rFonts w:ascii="Arial" w:eastAsia="SimSun" w:hAnsi="Arial"/>
      <w:b/>
      <w:sz w:val="24"/>
    </w:rPr>
  </w:style>
  <w:style w:type="character" w:customStyle="1" w:styleId="ListLabel20">
    <w:name w:val="ListLabel 20"/>
    <w:qFormat/>
    <w:rPr>
      <w:rFonts w:eastAsia="SimSun"/>
    </w:rPr>
  </w:style>
  <w:style w:type="character" w:customStyle="1" w:styleId="ListLabel21">
    <w:name w:val="ListLabel 21"/>
    <w:qFormat/>
    <w:rPr>
      <w:rFonts w:eastAsia="SimSun"/>
    </w:rPr>
  </w:style>
  <w:style w:type="character" w:customStyle="1" w:styleId="ListLabel22">
    <w:name w:val="ListLabel 22"/>
    <w:qFormat/>
    <w:rPr>
      <w:rFonts w:eastAsia="SimSun"/>
    </w:rPr>
  </w:style>
  <w:style w:type="character" w:customStyle="1" w:styleId="ListLabel23">
    <w:name w:val="ListLabel 23"/>
    <w:qFormat/>
    <w:rPr>
      <w:rFonts w:eastAsia="SimSun"/>
    </w:rPr>
  </w:style>
  <w:style w:type="character" w:customStyle="1" w:styleId="ListLabel24">
    <w:name w:val="ListLabel 24"/>
    <w:qFormat/>
    <w:rPr>
      <w:rFonts w:eastAsia="SimSun"/>
    </w:rPr>
  </w:style>
  <w:style w:type="character" w:customStyle="1" w:styleId="ListLabel25">
    <w:name w:val="ListLabel 25"/>
    <w:qFormat/>
    <w:rPr>
      <w:rFonts w:eastAsia="SimSun"/>
    </w:rPr>
  </w:style>
  <w:style w:type="character" w:customStyle="1" w:styleId="ListLabel26">
    <w:name w:val="ListLabel 26"/>
    <w:qFormat/>
    <w:rPr>
      <w:rFonts w:eastAsia="SimSun"/>
    </w:rPr>
  </w:style>
  <w:style w:type="character" w:customStyle="1" w:styleId="ListLabel36">
    <w:name w:val="ListLabel 36"/>
    <w:qFormat/>
    <w:rPr>
      <w:b/>
    </w:rPr>
  </w:style>
  <w:style w:type="character" w:customStyle="1" w:styleId="ListLabel37">
    <w:name w:val="ListLabel 37"/>
    <w:qFormat/>
    <w:rPr>
      <w:rFonts w:ascii="Arial" w:hAnsi="Arial"/>
      <w:b/>
      <w:sz w:val="24"/>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rFonts w:eastAsia="SimSun"/>
    </w:rPr>
  </w:style>
  <w:style w:type="character" w:customStyle="1" w:styleId="ListLabel46">
    <w:name w:val="ListLabel 46"/>
    <w:qFormat/>
    <w:rPr>
      <w:rFonts w:eastAsia="SimSun"/>
      <w:b/>
      <w:sz w:val="24"/>
    </w:rPr>
  </w:style>
  <w:style w:type="character" w:customStyle="1" w:styleId="ListLabel47">
    <w:name w:val="ListLabel 47"/>
    <w:qFormat/>
    <w:rPr>
      <w:rFonts w:eastAsia="SimSun"/>
    </w:rPr>
  </w:style>
  <w:style w:type="character" w:customStyle="1" w:styleId="ListLabel48">
    <w:name w:val="ListLabel 48"/>
    <w:qFormat/>
    <w:rPr>
      <w:rFonts w:eastAsia="SimSun"/>
    </w:rPr>
  </w:style>
  <w:style w:type="character" w:customStyle="1" w:styleId="ListLabel49">
    <w:name w:val="ListLabel 49"/>
    <w:qFormat/>
    <w:rPr>
      <w:rFonts w:eastAsia="SimSun"/>
    </w:rPr>
  </w:style>
  <w:style w:type="character" w:customStyle="1" w:styleId="ListLabel50">
    <w:name w:val="ListLabel 50"/>
    <w:qFormat/>
    <w:rPr>
      <w:rFonts w:eastAsia="SimSun"/>
    </w:rPr>
  </w:style>
  <w:style w:type="character" w:customStyle="1" w:styleId="ListLabel51">
    <w:name w:val="ListLabel 51"/>
    <w:qFormat/>
    <w:rPr>
      <w:rFonts w:eastAsia="SimSun"/>
    </w:rPr>
  </w:style>
  <w:style w:type="character" w:customStyle="1" w:styleId="ListLabel52">
    <w:name w:val="ListLabel 52"/>
    <w:qFormat/>
    <w:rPr>
      <w:rFonts w:eastAsia="SimSun"/>
    </w:rPr>
  </w:style>
  <w:style w:type="character" w:customStyle="1" w:styleId="ListLabel53">
    <w:name w:val="ListLabel 53"/>
    <w:qFormat/>
    <w:rPr>
      <w:rFonts w:eastAsia="SimSun"/>
    </w:rPr>
  </w:style>
  <w:style w:type="character" w:customStyle="1" w:styleId="ListLabel54">
    <w:name w:val="ListLabel 54"/>
    <w:qFormat/>
    <w:rPr>
      <w:b/>
    </w:rPr>
  </w:style>
  <w:style w:type="character" w:customStyle="1" w:styleId="ListLabel55">
    <w:name w:val="ListLabel 55"/>
    <w:qFormat/>
    <w:rPr>
      <w:rFonts w:ascii="Times New Roman" w:hAnsi="Times New Roman"/>
      <w:b/>
      <w:sz w:val="24"/>
    </w:rPr>
  </w:style>
  <w:style w:type="character" w:customStyle="1" w:styleId="ListLabel56">
    <w:name w:val="ListLabel 56"/>
    <w:qFormat/>
    <w:rPr>
      <w:b/>
    </w:rPr>
  </w:style>
  <w:style w:type="character" w:customStyle="1" w:styleId="ListLabel57">
    <w:name w:val="ListLabel 57"/>
    <w:qFormat/>
    <w:rPr>
      <w:b/>
    </w:rPr>
  </w:style>
  <w:style w:type="character" w:customStyle="1" w:styleId="ListLabel58">
    <w:name w:val="ListLabel 58"/>
    <w:qFormat/>
    <w:rPr>
      <w:b/>
    </w:rPr>
  </w:style>
  <w:style w:type="character" w:customStyle="1" w:styleId="ListLabel59">
    <w:name w:val="ListLabel 59"/>
    <w:qFormat/>
    <w:rPr>
      <w:b/>
    </w:rPr>
  </w:style>
  <w:style w:type="character" w:customStyle="1" w:styleId="ListLabel60">
    <w:name w:val="ListLabel 60"/>
    <w:qFormat/>
    <w:rPr>
      <w:b/>
    </w:rPr>
  </w:style>
  <w:style w:type="character" w:customStyle="1" w:styleId="ListLabel61">
    <w:name w:val="ListLabel 61"/>
    <w:qFormat/>
    <w:rPr>
      <w:b/>
    </w:rPr>
  </w:style>
  <w:style w:type="character" w:customStyle="1" w:styleId="ListLabel62">
    <w:name w:val="ListLabel 62"/>
    <w:qFormat/>
    <w:rPr>
      <w:b/>
    </w:rPr>
  </w:style>
  <w:style w:type="character" w:customStyle="1" w:styleId="ListLabel63">
    <w:name w:val="ListLabel 63"/>
    <w:qFormat/>
    <w:rPr>
      <w:b/>
    </w:rPr>
  </w:style>
  <w:style w:type="character" w:customStyle="1" w:styleId="ListLabel64">
    <w:name w:val="ListLabel 64"/>
    <w:qFormat/>
    <w:rPr>
      <w:rFonts w:ascii="Times New Roman" w:hAnsi="Times New Roman"/>
      <w:b/>
      <w:sz w:val="24"/>
    </w:rPr>
  </w:style>
  <w:style w:type="character" w:customStyle="1" w:styleId="ListLabel65">
    <w:name w:val="ListLabel 65"/>
    <w:qFormat/>
    <w:rPr>
      <w:b/>
    </w:rPr>
  </w:style>
  <w:style w:type="character" w:customStyle="1" w:styleId="ListLabel66">
    <w:name w:val="ListLabel 66"/>
    <w:qFormat/>
    <w:rPr>
      <w:b/>
    </w:rPr>
  </w:style>
  <w:style w:type="character" w:customStyle="1" w:styleId="ListLabel67">
    <w:name w:val="ListLabel 67"/>
    <w:qFormat/>
    <w:rPr>
      <w:b/>
    </w:rPr>
  </w:style>
  <w:style w:type="character" w:customStyle="1" w:styleId="ListLabel68">
    <w:name w:val="ListLabel 68"/>
    <w:qFormat/>
    <w:rPr>
      <w:b/>
    </w:rPr>
  </w:style>
  <w:style w:type="character" w:customStyle="1" w:styleId="ListLabel69">
    <w:name w:val="ListLabel 69"/>
    <w:qFormat/>
    <w:rPr>
      <w:b/>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sz w:val="24"/>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rPr>
  </w:style>
  <w:style w:type="character" w:customStyle="1" w:styleId="ListLabel78">
    <w:name w:val="ListLabel 78"/>
    <w:qFormat/>
    <w:rPr>
      <w:b/>
    </w:rPr>
  </w:style>
  <w:style w:type="character" w:customStyle="1" w:styleId="ListLabel79">
    <w:name w:val="ListLabel 79"/>
    <w:qFormat/>
    <w:rPr>
      <w:b/>
    </w:rPr>
  </w:style>
  <w:style w:type="character" w:customStyle="1" w:styleId="ListLabel80">
    <w:name w:val="ListLabel 80"/>
    <w:qFormat/>
    <w:rPr>
      <w:b/>
    </w:rPr>
  </w:style>
  <w:style w:type="character" w:customStyle="1" w:styleId="ListLabel81">
    <w:name w:val="ListLabel 81"/>
    <w:qFormat/>
    <w:rPr>
      <w:b/>
    </w:rPr>
  </w:style>
  <w:style w:type="character" w:customStyle="1" w:styleId="ListLabel82">
    <w:name w:val="ListLabel 82"/>
    <w:qFormat/>
    <w:rPr>
      <w:b/>
      <w:sz w:val="24"/>
    </w:rPr>
  </w:style>
  <w:style w:type="character" w:customStyle="1" w:styleId="ListLabel83">
    <w:name w:val="ListLabel 83"/>
    <w:qFormat/>
    <w:rPr>
      <w:b/>
    </w:rPr>
  </w:style>
  <w:style w:type="character" w:customStyle="1" w:styleId="ListLabel84">
    <w:name w:val="ListLabel 84"/>
    <w:qFormat/>
    <w:rPr>
      <w:b/>
    </w:rPr>
  </w:style>
  <w:style w:type="character" w:customStyle="1" w:styleId="ListLabel85">
    <w:name w:val="ListLabel 85"/>
    <w:qFormat/>
    <w:rPr>
      <w:b/>
    </w:rPr>
  </w:style>
  <w:style w:type="character" w:customStyle="1" w:styleId="ListLabel86">
    <w:name w:val="ListLabel 86"/>
    <w:qFormat/>
    <w:rPr>
      <w:b/>
    </w:rPr>
  </w:style>
  <w:style w:type="character" w:customStyle="1" w:styleId="ListLabel87">
    <w:name w:val="ListLabel 87"/>
    <w:qFormat/>
    <w:rPr>
      <w:b/>
    </w:rPr>
  </w:style>
  <w:style w:type="character" w:customStyle="1" w:styleId="ListLabel88">
    <w:name w:val="ListLabel 88"/>
    <w:qFormat/>
    <w:rPr>
      <w:b/>
    </w:rPr>
  </w:style>
  <w:style w:type="character" w:customStyle="1" w:styleId="ListLabel89">
    <w:name w:val="ListLabel 89"/>
    <w:qFormat/>
    <w:rPr>
      <w:b/>
    </w:rPr>
  </w:style>
  <w:style w:type="paragraph" w:styleId="Ttulo">
    <w:name w:val="Title"/>
    <w:basedOn w:val="Normal"/>
    <w:next w:val="Corpodetexto"/>
    <w:link w:val="TtuloChar1"/>
    <w:qFormat/>
    <w:rsid w:val="00832132"/>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link w:val="CorpodetextoChar"/>
    <w:rsid w:val="00832132"/>
    <w:pPr>
      <w:spacing w:after="120"/>
    </w:pPr>
  </w:style>
  <w:style w:type="paragraph" w:styleId="Lista">
    <w:name w:val="List"/>
    <w:basedOn w:val="Corpodetexto"/>
    <w:rsid w:val="00832132"/>
    <w:rPr>
      <w:rFonts w:cs="Lucida Sans"/>
    </w:rPr>
  </w:style>
  <w:style w:type="paragraph" w:styleId="Legenda">
    <w:name w:val="caption"/>
    <w:basedOn w:val="Normal"/>
    <w:qFormat/>
    <w:rsid w:val="00832132"/>
    <w:pPr>
      <w:suppressLineNumbers/>
      <w:spacing w:before="120" w:after="120"/>
    </w:pPr>
    <w:rPr>
      <w:rFonts w:cs="Lucida Sans"/>
      <w:i/>
      <w:iCs/>
      <w:sz w:val="24"/>
      <w:szCs w:val="24"/>
    </w:rPr>
  </w:style>
  <w:style w:type="paragraph" w:customStyle="1" w:styleId="ndice">
    <w:name w:val="Índice"/>
    <w:basedOn w:val="Normal"/>
    <w:qFormat/>
    <w:rsid w:val="00832132"/>
    <w:pPr>
      <w:suppressLineNumbers/>
    </w:pPr>
    <w:rPr>
      <w:rFonts w:cs="Lucida Sans"/>
    </w:rPr>
  </w:style>
  <w:style w:type="paragraph" w:customStyle="1" w:styleId="Ttulo30">
    <w:name w:val="Título3"/>
    <w:basedOn w:val="Normal"/>
    <w:next w:val="Corpodetexto"/>
    <w:qFormat/>
    <w:rsid w:val="00832132"/>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rsid w:val="00832132"/>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rsid w:val="00832132"/>
    <w:pPr>
      <w:keepNext/>
      <w:spacing w:before="240" w:after="120"/>
    </w:pPr>
    <w:rPr>
      <w:rFonts w:ascii="Arial" w:eastAsia="Arial Unicode MS" w:hAnsi="Arial" w:cs="Lucida Sans"/>
      <w:sz w:val="28"/>
      <w:szCs w:val="28"/>
    </w:rPr>
  </w:style>
  <w:style w:type="paragraph" w:customStyle="1" w:styleId="Legenda1">
    <w:name w:val="Legenda1"/>
    <w:basedOn w:val="Normal"/>
    <w:qFormat/>
    <w:rsid w:val="00832132"/>
    <w:pPr>
      <w:suppressLineNumbers/>
      <w:spacing w:before="120" w:after="120"/>
    </w:pPr>
    <w:rPr>
      <w:rFonts w:cs="Lucida Sans"/>
      <w:i/>
      <w:iCs/>
      <w:sz w:val="24"/>
      <w:szCs w:val="24"/>
    </w:rPr>
  </w:style>
  <w:style w:type="paragraph" w:styleId="Cabealho">
    <w:name w:val="header"/>
    <w:basedOn w:val="Normal"/>
    <w:link w:val="CabealhoChar1"/>
    <w:rsid w:val="00832132"/>
    <w:pPr>
      <w:tabs>
        <w:tab w:val="center" w:pos="4419"/>
        <w:tab w:val="right" w:pos="8838"/>
      </w:tabs>
      <w:textAlignment w:val="baseline"/>
    </w:pPr>
    <w:rPr>
      <w:sz w:val="24"/>
    </w:rPr>
  </w:style>
  <w:style w:type="paragraph" w:styleId="Rodap">
    <w:name w:val="footer"/>
    <w:basedOn w:val="Normal"/>
    <w:link w:val="RodapChar1"/>
    <w:rsid w:val="00832132"/>
    <w:pPr>
      <w:tabs>
        <w:tab w:val="center" w:pos="4419"/>
        <w:tab w:val="right" w:pos="8838"/>
      </w:tabs>
      <w:textAlignment w:val="baseline"/>
    </w:pPr>
    <w:rPr>
      <w:sz w:val="24"/>
    </w:rPr>
  </w:style>
  <w:style w:type="paragraph" w:styleId="Textodebalo">
    <w:name w:val="Balloon Text"/>
    <w:basedOn w:val="Normal"/>
    <w:link w:val="TextodebaloChar1"/>
    <w:qFormat/>
    <w:rsid w:val="00832132"/>
    <w:rPr>
      <w:rFonts w:ascii="Tahoma" w:hAnsi="Tahoma" w:cs="Tahoma"/>
      <w:sz w:val="16"/>
      <w:szCs w:val="16"/>
    </w:rPr>
  </w:style>
  <w:style w:type="paragraph" w:styleId="Textodenotaderodap">
    <w:name w:val="footnote text"/>
    <w:basedOn w:val="Normal"/>
    <w:link w:val="TextodenotaderodapChar"/>
    <w:rsid w:val="00832132"/>
  </w:style>
  <w:style w:type="paragraph" w:styleId="PargrafodaLista">
    <w:name w:val="List Paragraph"/>
    <w:basedOn w:val="Normal"/>
    <w:qFormat/>
    <w:rsid w:val="00832132"/>
    <w:pPr>
      <w:spacing w:after="200" w:line="276" w:lineRule="auto"/>
      <w:ind w:left="720"/>
    </w:pPr>
    <w:rPr>
      <w:rFonts w:ascii="Calibri" w:eastAsia="Calibri" w:hAnsi="Calibri" w:cs="Calibri"/>
      <w:sz w:val="22"/>
      <w:szCs w:val="22"/>
    </w:rPr>
  </w:style>
  <w:style w:type="paragraph" w:customStyle="1" w:styleId="Default">
    <w:name w:val="Default"/>
    <w:qFormat/>
    <w:rsid w:val="00832132"/>
    <w:pPr>
      <w:suppressAutoHyphens/>
    </w:pPr>
    <w:rPr>
      <w:color w:val="000000"/>
      <w:sz w:val="24"/>
      <w:szCs w:val="24"/>
      <w:lang w:eastAsia="zh-CN"/>
    </w:rPr>
  </w:style>
  <w:style w:type="paragraph" w:customStyle="1" w:styleId="Corpodetexto31">
    <w:name w:val="Corpo de texto 31"/>
    <w:basedOn w:val="Normal"/>
    <w:qFormat/>
    <w:rsid w:val="00832132"/>
    <w:pPr>
      <w:spacing w:after="120"/>
    </w:pPr>
    <w:rPr>
      <w:sz w:val="16"/>
      <w:szCs w:val="16"/>
    </w:rPr>
  </w:style>
  <w:style w:type="paragraph" w:customStyle="1" w:styleId="Corpodetexto21">
    <w:name w:val="Corpo de texto 21"/>
    <w:basedOn w:val="Normal"/>
    <w:qFormat/>
    <w:rsid w:val="00832132"/>
    <w:pPr>
      <w:spacing w:after="120" w:line="480" w:lineRule="auto"/>
    </w:pPr>
  </w:style>
  <w:style w:type="paragraph" w:customStyle="1" w:styleId="xl61">
    <w:name w:val="xl61"/>
    <w:basedOn w:val="Default"/>
    <w:next w:val="Default"/>
    <w:qFormat/>
    <w:rsid w:val="00832132"/>
    <w:pPr>
      <w:spacing w:before="280" w:after="280"/>
    </w:pPr>
    <w:rPr>
      <w:rFonts w:ascii="IPMDOI+TimesNewRoman" w:hAnsi="IPMDOI+TimesNewRoman" w:cs="IPMDOI+TimesNewRoman"/>
      <w:color w:val="auto"/>
    </w:rPr>
  </w:style>
  <w:style w:type="paragraph" w:customStyle="1" w:styleId="WW-Padro">
    <w:name w:val="WW-Padrão"/>
    <w:basedOn w:val="Default"/>
    <w:next w:val="Default"/>
    <w:qFormat/>
    <w:rsid w:val="00832132"/>
    <w:rPr>
      <w:rFonts w:ascii="IPMDOI+TimesNewRoman" w:hAnsi="IPMDOI+TimesNewRoman" w:cs="IPMDOI+TimesNewRoman"/>
      <w:color w:val="auto"/>
    </w:rPr>
  </w:style>
  <w:style w:type="paragraph" w:customStyle="1" w:styleId="Contedodetabela">
    <w:name w:val="Conteúdo de tabela"/>
    <w:basedOn w:val="Normal"/>
    <w:qFormat/>
    <w:rsid w:val="00832132"/>
    <w:pPr>
      <w:suppressLineNumbers/>
    </w:pPr>
  </w:style>
  <w:style w:type="paragraph" w:customStyle="1" w:styleId="Contedodatabela">
    <w:name w:val="Conteúdo da tabela"/>
    <w:basedOn w:val="Normal"/>
    <w:qFormat/>
    <w:rsid w:val="00832132"/>
    <w:pPr>
      <w:suppressLineNumbers/>
    </w:pPr>
  </w:style>
  <w:style w:type="paragraph" w:customStyle="1" w:styleId="Ttulodetabela">
    <w:name w:val="Título de tabela"/>
    <w:basedOn w:val="Contedodetabela"/>
    <w:qFormat/>
    <w:rsid w:val="00832132"/>
    <w:pPr>
      <w:jc w:val="center"/>
    </w:pPr>
    <w:rPr>
      <w:b/>
      <w:bCs/>
    </w:rPr>
  </w:style>
  <w:style w:type="paragraph" w:customStyle="1" w:styleId="Recuodecorpodetexto31">
    <w:name w:val="Recuo de corpo de texto 31"/>
    <w:basedOn w:val="Normal"/>
    <w:qFormat/>
    <w:rsid w:val="00832132"/>
    <w:pPr>
      <w:suppressAutoHyphens w:val="0"/>
      <w:spacing w:after="120"/>
      <w:ind w:left="283"/>
    </w:pPr>
    <w:rPr>
      <w:sz w:val="16"/>
      <w:szCs w:val="16"/>
    </w:rPr>
  </w:style>
  <w:style w:type="paragraph" w:customStyle="1" w:styleId="WW-Textosimples">
    <w:name w:val="WW-Texto simples"/>
    <w:basedOn w:val="Normal"/>
    <w:qFormat/>
    <w:rsid w:val="00832132"/>
    <w:rPr>
      <w:rFonts w:ascii="Courier New" w:hAnsi="Courier New" w:cs="Courier New"/>
      <w:color w:val="00000A"/>
    </w:rPr>
  </w:style>
  <w:style w:type="paragraph" w:customStyle="1" w:styleId="Normal0">
    <w:name w:val="Normal_0"/>
    <w:qFormat/>
    <w:rsid w:val="00CB796F"/>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rsid w:val="00CB796F"/>
    <w:pPr>
      <w:tabs>
        <w:tab w:val="right" w:pos="9923"/>
      </w:tabs>
      <w:ind w:left="567" w:firstLine="851"/>
    </w:pPr>
  </w:style>
  <w:style w:type="paragraph" w:customStyle="1" w:styleId="Pa4">
    <w:name w:val="Pa4"/>
    <w:basedOn w:val="Default"/>
    <w:next w:val="Default"/>
    <w:uiPriority w:val="99"/>
    <w:qFormat/>
    <w:rsid w:val="00F00CE1"/>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uiPriority w:val="99"/>
    <w:qFormat/>
    <w:rsid w:val="00F00CE1"/>
    <w:pPr>
      <w:suppressAutoHyphens w:val="0"/>
      <w:spacing w:line="181" w:lineRule="atLeast"/>
    </w:pPr>
    <w:rPr>
      <w:rFonts w:ascii="Univers 45 Light" w:eastAsia="SimSun" w:hAnsi="Univers 45 Light"/>
      <w:color w:val="auto"/>
      <w:lang w:eastAsia="pt-BR"/>
    </w:rPr>
  </w:style>
  <w:style w:type="table" w:styleId="Tabelacomgrade">
    <w:name w:val="Table Grid"/>
    <w:basedOn w:val="Tabelanormal"/>
    <w:uiPriority w:val="59"/>
    <w:qFormat/>
    <w:rsid w:val="002A7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nhideWhenUsed/>
    <w:rsid w:val="00D718F0"/>
    <w:rPr>
      <w:color w:val="0000FF" w:themeColor="hyperlink"/>
      <w:u w:val="single"/>
    </w:rPr>
  </w:style>
  <w:style w:type="character" w:styleId="MenoPendente">
    <w:name w:val="Unresolved Mention"/>
    <w:basedOn w:val="Fontepargpadro"/>
    <w:uiPriority w:val="99"/>
    <w:semiHidden/>
    <w:unhideWhenUsed/>
    <w:rsid w:val="00D718F0"/>
    <w:rPr>
      <w:color w:val="605E5C"/>
      <w:shd w:val="clear" w:color="auto" w:fill="E1DFDD"/>
    </w:rPr>
  </w:style>
  <w:style w:type="character" w:customStyle="1" w:styleId="Ttulo5Char">
    <w:name w:val="Título 5 Char"/>
    <w:basedOn w:val="Fontepargpadro"/>
    <w:link w:val="Ttulo5"/>
    <w:uiPriority w:val="9"/>
    <w:semiHidden/>
    <w:rsid w:val="006D529B"/>
    <w:rPr>
      <w:rFonts w:asciiTheme="majorHAnsi" w:eastAsiaTheme="majorEastAsia" w:hAnsiTheme="majorHAnsi" w:cstheme="majorBidi"/>
      <w:color w:val="365F91" w:themeColor="accent1" w:themeShade="BF"/>
      <w:lang w:eastAsia="zh-CN"/>
    </w:rPr>
  </w:style>
  <w:style w:type="paragraph" w:customStyle="1" w:styleId="Standard">
    <w:name w:val="Standard"/>
    <w:rsid w:val="006D529B"/>
    <w:pPr>
      <w:suppressAutoHyphens/>
      <w:autoSpaceDN w:val="0"/>
      <w:textAlignment w:val="baseline"/>
    </w:pPr>
    <w:rPr>
      <w:rFonts w:ascii="Liberation Serif" w:eastAsia="NSimSun" w:hAnsi="Liberation Serif" w:cs="Arial"/>
      <w:kern w:val="3"/>
      <w:sz w:val="24"/>
      <w:szCs w:val="24"/>
      <w:lang w:eastAsia="zh-CN" w:bidi="hi-IN"/>
    </w:rPr>
  </w:style>
  <w:style w:type="paragraph" w:customStyle="1" w:styleId="Textbody">
    <w:name w:val="Text body"/>
    <w:basedOn w:val="Standard"/>
    <w:rsid w:val="006D529B"/>
    <w:pPr>
      <w:spacing w:after="140" w:line="276" w:lineRule="auto"/>
    </w:pPr>
  </w:style>
  <w:style w:type="character" w:styleId="Refdecomentrio">
    <w:name w:val="annotation reference"/>
    <w:basedOn w:val="Fontepargpadro"/>
    <w:rsid w:val="006D529B"/>
    <w:rPr>
      <w:sz w:val="16"/>
      <w:szCs w:val="16"/>
    </w:rPr>
  </w:style>
  <w:style w:type="paragraph" w:styleId="Textodecomentrio">
    <w:name w:val="annotation text"/>
    <w:basedOn w:val="Normal"/>
    <w:link w:val="TextodecomentrioChar"/>
    <w:rsid w:val="006D529B"/>
    <w:pPr>
      <w:autoSpaceDN w:val="0"/>
      <w:textAlignment w:val="baseline"/>
    </w:pPr>
    <w:rPr>
      <w:rFonts w:ascii="Liberation Serif" w:eastAsia="NSimSun" w:hAnsi="Liberation Serif" w:cs="Mangal"/>
      <w:kern w:val="3"/>
      <w:szCs w:val="18"/>
      <w:lang w:bidi="hi-IN"/>
    </w:rPr>
  </w:style>
  <w:style w:type="character" w:customStyle="1" w:styleId="TextodecomentrioChar">
    <w:name w:val="Texto de comentário Char"/>
    <w:basedOn w:val="Fontepargpadro"/>
    <w:link w:val="Textodecomentrio"/>
    <w:rsid w:val="006D529B"/>
    <w:rPr>
      <w:rFonts w:ascii="Liberation Serif" w:eastAsia="NSimSun" w:hAnsi="Liberation Serif" w:cs="Mangal"/>
      <w:kern w:val="3"/>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86841-9E1F-4916-B881-55A9B20F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1295</TotalTime>
  <Pages>29</Pages>
  <Words>10815</Words>
  <Characters>58406</Characters>
  <Application>Microsoft Office Word</Application>
  <DocSecurity>0</DocSecurity>
  <Lines>486</Lines>
  <Paragraphs>138</Paragraphs>
  <ScaleCrop>false</ScaleCrop>
  <HeadingPairs>
    <vt:vector size="2" baseType="variant">
      <vt:variant>
        <vt:lpstr>Título</vt:lpstr>
      </vt:variant>
      <vt:variant>
        <vt:i4>1</vt:i4>
      </vt:variant>
    </vt:vector>
  </HeadingPairs>
  <TitlesOfParts>
    <vt:vector size="1" baseType="lpstr">
      <vt:lpstr>São Gabriel da Palha, em 05 de Março de 20</vt:lpstr>
    </vt:vector>
  </TitlesOfParts>
  <Company/>
  <LinksUpToDate>false</LinksUpToDate>
  <CharactersWithSpaces>69083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44</cp:revision>
  <cp:lastPrinted>2026-04-01T17:46:00Z</cp:lastPrinted>
  <dcterms:created xsi:type="dcterms:W3CDTF">2024-02-01T16:19:00Z</dcterms:created>
  <dcterms:modified xsi:type="dcterms:W3CDTF">2026-04-01T17:46:00Z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